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3" w:rsidRDefault="004F5173" w:rsidP="005E14A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2D5827" w:rsidP="006868C2">
      <w:pPr>
        <w:bidi/>
        <w:rPr>
          <w:rtl/>
        </w:rPr>
      </w:pPr>
      <w:r w:rsidRPr="002D5827">
        <w:rPr>
          <w:rFonts w:cs="Arial"/>
          <w:noProof/>
          <w:rtl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margin">
              <wp:posOffset>6985</wp:posOffset>
            </wp:positionH>
            <wp:positionV relativeFrom="page">
              <wp:posOffset>-190500</wp:posOffset>
            </wp:positionV>
            <wp:extent cx="7134225" cy="1000125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064A9F" w:rsidP="006868C2">
      <w:pPr>
        <w:bidi/>
        <w:rPr>
          <w:rtl/>
        </w:rPr>
      </w:pPr>
      <w:r w:rsidRPr="00064A9F">
        <w:rPr>
          <w:rFonts w:cs="Arial"/>
          <w:noProof/>
          <w:rtl/>
        </w:rPr>
        <w:pict>
          <v:rect id="Rectangle 5" o:spid="_x0000_s1046" style="position:absolute;left:0;text-align:left;margin-left:17.35pt;margin-top:60.05pt;width:180pt;height:48pt;z-index:251646464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" filled="f" stroked="f" strokeweight="1pt">
            <v:textbox>
              <w:txbxContent>
                <w:p w:rsidR="00314B95" w:rsidRPr="00937438" w:rsidRDefault="000017C1" w:rsidP="00026669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 xml:space="preserve">      </w:t>
                  </w:r>
                  <w:r w:rsidR="00026669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5</w:t>
                  </w:r>
                  <w:r w:rsidR="00BB757C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 w:rsidR="00026669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11</w:t>
                  </w:r>
                  <w:r w:rsidR="00BB757C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1398</w:t>
                  </w:r>
                </w:p>
              </w:txbxContent>
            </v:textbox>
            <w10:wrap anchorx="margin"/>
          </v:rect>
        </w:pict>
      </w:r>
      <w:r w:rsidRPr="00064A9F">
        <w:rPr>
          <w:rFonts w:cs="Arial"/>
          <w:noProof/>
          <w:rtl/>
        </w:rPr>
        <w:pict>
          <v:rect id="Rectangle 3" o:spid="_x0000_s1043" style="position:absolute;left:0;text-align:left;margin-left:142.25pt;margin-top:1.55pt;width:151.2pt;height:165.85pt;z-index:251643392;visibility:visible;mso-width-relative:margin;mso-height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" filled="f" stroked="f" strokeweight="1pt">
            <v:textbox>
              <w:txbxContent>
                <w:p w:rsidR="00314B95" w:rsidRPr="005A6364" w:rsidRDefault="00314B95" w:rsidP="00314B95">
                  <w:pPr>
                    <w:bidi/>
                    <w:spacing w:after="0"/>
                    <w:jc w:val="center"/>
                    <w:rPr>
                      <w:rFonts w:ascii="IranNastaliq" w:hAnsi="IranNastaliq" w:cs="IranNastaliq"/>
                      <w:sz w:val="48"/>
                      <w:szCs w:val="48"/>
                    </w:rPr>
                  </w:pP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کد سند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 xml:space="preserve">تاریخ تدوین :                 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آخرین بازنگری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 </w:t>
                  </w:r>
                </w:p>
              </w:txbxContent>
            </v:textbox>
          </v:rect>
        </w:pict>
      </w:r>
      <w:r w:rsidRPr="00064A9F">
        <w:rPr>
          <w:rFonts w:cs="Arial"/>
          <w:noProof/>
          <w:rtl/>
        </w:rPr>
        <w:pict>
          <v:rect id="Rectangle 4" o:spid="_x0000_s1045" style="position:absolute;left:0;text-align:left;margin-left:17.35pt;margin-top:12.05pt;width:180pt;height:48pt;z-index:251645440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" filled="f" stroked="f" strokeweight="1pt">
            <v:textbox>
              <w:txbxContent>
                <w:p w:rsidR="00314B95" w:rsidRPr="00937438" w:rsidRDefault="00314B95" w:rsidP="00026669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52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TGW</w:t>
                  </w:r>
                  <w:r w:rsidR="000017C1">
                    <w:rPr>
                      <w:rFonts w:asciiTheme="majorBidi" w:hAnsiTheme="majorBidi" w:cstheme="majorBidi"/>
                      <w:sz w:val="36"/>
                      <w:szCs w:val="52"/>
                    </w:rPr>
                    <w:t>2</w:t>
                  </w:r>
                  <w:r w:rsidR="00BB757C">
                    <w:rPr>
                      <w:rFonts w:asciiTheme="majorBidi" w:hAnsiTheme="majorBidi" w:cstheme="majorBidi"/>
                      <w:sz w:val="36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/</w:t>
                  </w:r>
                  <w:r w:rsidR="000017C1">
                    <w:rPr>
                      <w:rFonts w:asciiTheme="majorBidi" w:hAnsiTheme="majorBidi" w:cstheme="majorBidi"/>
                      <w:sz w:val="36"/>
                      <w:szCs w:val="52"/>
                    </w:rPr>
                    <w:t>0</w:t>
                  </w: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/98.</w:t>
                  </w:r>
                  <w:r w:rsidR="000017C1">
                    <w:rPr>
                      <w:rFonts w:asciiTheme="majorBidi" w:hAnsiTheme="majorBidi" w:cstheme="majorBidi"/>
                      <w:sz w:val="36"/>
                      <w:szCs w:val="52"/>
                    </w:rPr>
                    <w:t>1</w:t>
                  </w:r>
                  <w:r w:rsidR="00026669">
                    <w:rPr>
                      <w:rFonts w:asciiTheme="majorBidi" w:hAnsiTheme="majorBidi" w:cstheme="majorBidi"/>
                      <w:sz w:val="36"/>
                      <w:szCs w:val="52"/>
                    </w:rPr>
                    <w:t>1</w:t>
                  </w:r>
                </w:p>
              </w:txbxContent>
            </v:textbox>
            <w10:wrap anchorx="margin"/>
          </v:rect>
        </w:pict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064A9F" w:rsidP="006868C2">
      <w:pPr>
        <w:bidi/>
        <w:rPr>
          <w:rtl/>
        </w:rPr>
      </w:pPr>
      <w:r w:rsidRPr="00064A9F">
        <w:rPr>
          <w:rFonts w:cs="Arial"/>
          <w:noProof/>
          <w:rtl/>
        </w:rPr>
        <w:pict>
          <v:rect id="_x0000_s1047" style="position:absolute;left:0;text-align:left;margin-left:17.35pt;margin-top:15.1pt;width:180pt;height:48pt;z-index:251647488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" filled="f" stroked="f" strokeweight="1pt">
            <v:textbox>
              <w:txbxContent>
                <w:p w:rsidR="00314B95" w:rsidRPr="00937438" w:rsidRDefault="000017C1" w:rsidP="00314B95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-</w:t>
                  </w:r>
                </w:p>
              </w:txbxContent>
            </v:textbox>
            <w10:wrap anchorx="margin"/>
          </v:rect>
        </w:pict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/>
      </w:tblPr>
      <w:tblGrid>
        <w:gridCol w:w="2802"/>
        <w:gridCol w:w="2409"/>
        <w:gridCol w:w="2923"/>
      </w:tblGrid>
      <w:tr w:rsidR="00ED5015" w:rsidTr="00ED5015">
        <w:trPr>
          <w:trHeight w:val="169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تصو</w:t>
            </w:r>
            <w:r w:rsidRPr="009C3F72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ی</w:t>
            </w:r>
            <w:r w:rsidRPr="009C3F72">
              <w:rPr>
                <w:rFonts w:ascii="IranNastaliq" w:hAnsi="IranNastaliq" w:cs="IranNastaliq" w:hint="eastAsia"/>
                <w:b/>
                <w:bCs/>
                <w:sz w:val="34"/>
                <w:szCs w:val="34"/>
                <w:rtl/>
                <w:lang w:bidi="fa-IR"/>
              </w:rPr>
              <w:t>ب</w:t>
            </w: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 xml:space="preserve"> کننده :</w:t>
            </w:r>
          </w:p>
          <w:p w:rsidR="00ED5015" w:rsidRPr="001B7B93" w:rsidRDefault="00692EC2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هیأ</w:t>
            </w:r>
            <w:r w:rsidR="00ED5015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ت مدیره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تا</w:t>
            </w:r>
            <w:r w:rsidRPr="009C3F72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یی</w:t>
            </w:r>
            <w:r w:rsidRPr="009C3F72">
              <w:rPr>
                <w:rFonts w:ascii="IranNastaliq" w:hAnsi="IranNastaliq" w:cs="IranNastaliq" w:hint="eastAsia"/>
                <w:b/>
                <w:bCs/>
                <w:sz w:val="34"/>
                <w:szCs w:val="34"/>
                <w:rtl/>
                <w:lang w:bidi="fa-IR"/>
              </w:rPr>
              <w:t>د</w:t>
            </w:r>
            <w:r w:rsidRPr="007724BA">
              <w:rPr>
                <w:rFonts w:ascii="IranNastaliq" w:hAnsi="IranNastaliq" w:cs="IranNastaliq"/>
                <w:sz w:val="34"/>
                <w:szCs w:val="34"/>
                <w:rtl/>
                <w:lang w:bidi="fa-IR"/>
              </w:rPr>
              <w:t xml:space="preserve"> </w:t>
            </w: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کننده :</w:t>
            </w:r>
          </w:p>
          <w:p w:rsidR="00ED5015" w:rsidRPr="001B7B93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lang w:bidi="fa-IR"/>
              </w:rPr>
            </w:pPr>
            <w:r w:rsidRPr="002E4561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رئیس سازمان</w:t>
            </w:r>
          </w:p>
        </w:tc>
        <w:tc>
          <w:tcPr>
            <w:tcW w:w="29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تهیه کننده :</w:t>
            </w:r>
          </w:p>
          <w:p w:rsidR="002D5827" w:rsidRDefault="002D5827" w:rsidP="002D5827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معاونت فنی و اجرایی سازمان استان </w:t>
            </w:r>
          </w:p>
          <w:p w:rsidR="00ED5015" w:rsidRPr="002E4561" w:rsidRDefault="002D5827" w:rsidP="002D5827">
            <w:pPr>
              <w:bidi/>
              <w:jc w:val="center"/>
              <w:rPr>
                <w:rFonts w:ascii="IranNastaliq" w:hAnsi="IranNastaliq" w:cs="IranNastaliq"/>
                <w:sz w:val="34"/>
                <w:szCs w:val="34"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کارشناس</w:t>
            </w:r>
            <w:r w:rsidR="00ED5015" w:rsidRPr="00FE56C0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بهبود سیستم ها و فرآیندها</w:t>
            </w:r>
          </w:p>
        </w:tc>
      </w:tr>
      <w:tr w:rsidR="00ED5015" w:rsidTr="00ED5015">
        <w:trPr>
          <w:trHeight w:val="1289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ED5015" w:rsidRPr="007724BA" w:rsidRDefault="00ED5015" w:rsidP="00ED5015">
            <w:pPr>
              <w:bidi/>
              <w:rPr>
                <w:rFonts w:ascii="IranNastaliq" w:hAnsi="IranNastaliq" w:cs="IranNastaliq"/>
                <w:sz w:val="34"/>
                <w:szCs w:val="34"/>
              </w:rPr>
            </w:pPr>
            <w:r w:rsidRPr="007724BA">
              <w:rPr>
                <w:rFonts w:ascii="IranNastaliq" w:hAnsi="IranNastaliq" w:cs="IranNastaliq"/>
                <w:sz w:val="34"/>
                <w:szCs w:val="34"/>
                <w:rtl/>
              </w:rPr>
              <w:t>وضعیت کنترل سند</w:t>
            </w:r>
          </w:p>
        </w:tc>
        <w:tc>
          <w:tcPr>
            <w:tcW w:w="533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D5015" w:rsidRPr="00A32F7C" w:rsidRDefault="00ED5015" w:rsidP="00692EC2">
            <w:pPr>
              <w:bidi/>
              <w:rPr>
                <w:rFonts w:ascii="IranNastaliq" w:hAnsi="IranNastaliq" w:cs="IranNastaliq"/>
                <w:sz w:val="30"/>
                <w:szCs w:val="30"/>
              </w:rPr>
            </w:pP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>•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ab/>
              <w:t>کپ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،تکث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روتغ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رسندفقط</w:t>
            </w:r>
            <w:r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 هماه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>نگ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واحد بهبود س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ستم</w:t>
            </w:r>
            <w:r w:rsidR="00692EC2">
              <w:rPr>
                <w:rFonts w:ascii="IranNastaliq" w:hAnsi="IranNastaliq" w:cs="IranNastaliq" w:hint="cs"/>
                <w:sz w:val="30"/>
                <w:szCs w:val="30"/>
                <w:rtl/>
              </w:rPr>
              <w:t>‌</w:t>
            </w:r>
            <w:r>
              <w:rPr>
                <w:rFonts w:ascii="IranNastaliq" w:hAnsi="IranNastaliq" w:cs="IranNastaliq"/>
                <w:sz w:val="30"/>
                <w:szCs w:val="30"/>
                <w:rtl/>
              </w:rPr>
              <w:t>ها و فر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>آی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ند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ها مجاز م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باشد .</w:t>
            </w:r>
          </w:p>
          <w:p w:rsidR="00ED5015" w:rsidRPr="00A32F7C" w:rsidRDefault="00ED5015" w:rsidP="00ED5015">
            <w:pPr>
              <w:bidi/>
              <w:rPr>
                <w:rFonts w:ascii="IranNastaliq" w:hAnsi="IranNastaliq" w:cs="IranNastaliq"/>
                <w:sz w:val="30"/>
                <w:szCs w:val="30"/>
              </w:rPr>
            </w:pP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>•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ab/>
              <w:t>در موارد استناد توجه شود آخر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ن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بازنگر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دارا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اعتبار م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باشد .</w:t>
            </w:r>
          </w:p>
        </w:tc>
      </w:tr>
    </w:tbl>
    <w:p w:rsidR="006868C2" w:rsidRDefault="006868C2" w:rsidP="00ED5015">
      <w:pPr>
        <w:bidi/>
        <w:jc w:val="right"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064A9F" w:rsidP="006868C2">
      <w:pPr>
        <w:bidi/>
        <w:rPr>
          <w:rtl/>
        </w:rPr>
      </w:pPr>
      <w:r w:rsidRPr="00064A9F">
        <w:rPr>
          <w:rFonts w:cs="Arial"/>
          <w:noProof/>
          <w:rtl/>
        </w:rPr>
        <w:pict>
          <v:roundrect id="Rectangle: Rounded Corners 2" o:spid="_x0000_s1044" style="position:absolute;left:0;text-align:left;margin-left:0;margin-top:-548.35pt;width:299.35pt;height:214.05pt;z-index:251644416;visibility:visible;mso-position-horizontal:left;mso-position-horizontal-relative:margin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" fillcolor="white [3212]" strokecolor="black [3213]" strokeweight="1pt">
            <v:stroke joinstyle="miter"/>
            <v:textbox style="mso-next-textbox:#Rectangle: Rounded Corners 2">
              <w:txbxContent>
                <w:p w:rsidR="000017C1" w:rsidRPr="00170681" w:rsidRDefault="00026669" w:rsidP="004F4A92">
                  <w:pPr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72"/>
                      <w:szCs w:val="72"/>
                      <w:rtl/>
                      <w:lang w:bidi="fa-IR"/>
                    </w:rPr>
                    <w:t>فلوچارت</w:t>
                  </w:r>
                  <w:r w:rsidR="000017C1" w:rsidRPr="00170681">
                    <w:rPr>
                      <w:rFonts w:ascii="IranNastaliq" w:hAnsi="IranNastaliq" w:cs="IranNastaliq" w:hint="cs"/>
                      <w:sz w:val="72"/>
                      <w:szCs w:val="72"/>
                      <w:rtl/>
                      <w:lang w:bidi="fa-IR"/>
                    </w:rPr>
                    <w:t xml:space="preserve"> نحوه اقدام در خصوص</w:t>
                  </w:r>
                </w:p>
                <w:p w:rsidR="00314B95" w:rsidRPr="00170681" w:rsidRDefault="000017C1" w:rsidP="000017C1">
                  <w:pPr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sz w:val="180"/>
                      <w:szCs w:val="36"/>
                      <w:rtl/>
                    </w:rPr>
                  </w:pPr>
                  <w:r w:rsidRPr="00170681">
                    <w:rPr>
                      <w:rFonts w:ascii="IranNastaliq" w:hAnsi="IranNastaliq" w:cs="IranNastaliq" w:hint="cs"/>
                      <w:sz w:val="72"/>
                      <w:szCs w:val="72"/>
                      <w:rtl/>
                      <w:lang w:bidi="fa-IR"/>
                    </w:rPr>
                    <w:t xml:space="preserve"> پروژه های دارای اضافه بنا یا طبقات</w:t>
                  </w:r>
                  <w:r w:rsidR="00BB757C" w:rsidRPr="00170681">
                    <w:rPr>
                      <w:rFonts w:ascii="IranNastaliq" w:hAnsi="IranNastaliq" w:cs="IranNastaliq" w:hint="cs"/>
                      <w:sz w:val="72"/>
                      <w:szCs w:val="7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6868C2" w:rsidRDefault="006868C2" w:rsidP="006868C2">
      <w:pPr>
        <w:bidi/>
        <w:rPr>
          <w:rtl/>
        </w:rPr>
      </w:pPr>
    </w:p>
    <w:p w:rsidR="006868C2" w:rsidRDefault="00064A9F" w:rsidP="006868C2">
      <w:pPr>
        <w:bidi/>
        <w:rPr>
          <w:rtl/>
        </w:rPr>
      </w:pPr>
      <w:r w:rsidRPr="00064A9F">
        <w:rPr>
          <w:rFonts w:cs="Arial"/>
          <w:noProof/>
          <w:rtl/>
        </w:rPr>
        <w:pict>
          <v:rect id="Rectangle 7" o:spid="_x0000_s1048" style="position:absolute;left:0;text-align:left;margin-left:442.2pt;margin-top:12.05pt;width:98.7pt;height:26.65pt;z-index:251648512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 style="mso-next-textbox:#Rectangle 7">
              <w:txbxContent>
                <w:p w:rsidR="002D5827" w:rsidRPr="00E812D2" w:rsidRDefault="002D5827" w:rsidP="002D582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32F7C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کد فرم:</w:t>
                  </w:r>
                  <w:r>
                    <w:rPr>
                      <w:rFonts w:ascii="IranNastaliq" w:hAnsi="IranNastaliq" w:cs="IranNastaliq" w:hint="cs"/>
                      <w:sz w:val="24"/>
                      <w:szCs w:val="24"/>
                      <w:rtl/>
                    </w:rPr>
                    <w:t xml:space="preserve">     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TOF01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/1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>/9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8.4</w:t>
                  </w:r>
                </w:p>
                <w:p w:rsidR="002D5827" w:rsidRPr="00A32F7C" w:rsidRDefault="002D5827" w:rsidP="002D582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6868C2" w:rsidRDefault="00064A9F" w:rsidP="006868C2">
      <w:pPr>
        <w:bidi/>
        <w:rPr>
          <w:rtl/>
        </w:rPr>
      </w:pPr>
      <w:r w:rsidRPr="00064A9F">
        <w:rPr>
          <w:rFonts w:cs="Arial"/>
          <w:noProof/>
          <w:rtl/>
        </w:rPr>
        <w:pict>
          <v:rect id="_x0000_s1049" style="position:absolute;left:0;text-align:left;margin-left:447.45pt;margin-top:14.15pt;width:98.7pt;height:26.65pt;z-index:251649536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2D5827" w:rsidRPr="001752D0" w:rsidRDefault="002D5827" w:rsidP="006A6446">
                  <w:pPr>
                    <w:bidi/>
                    <w:jc w:val="center"/>
                    <w:rPr>
                      <w:rFonts w:asciiTheme="majorBidi" w:hAnsiTheme="majorBidi" w:cs="B Nazanin"/>
                      <w:sz w:val="16"/>
                      <w:szCs w:val="16"/>
                    </w:rPr>
                  </w:pP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صفحه 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1 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>از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  <w:r w:rsidR="006A6446">
                    <w:rPr>
                      <w:rFonts w:ascii="IranNastaliq" w:hAnsi="IranNastaliq" w:cs="B Nazanin" w:hint="cs"/>
                      <w:rtl/>
                    </w:rPr>
                    <w:t>4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</w:p>
                <w:p w:rsidR="002D5827" w:rsidRPr="00A32F7C" w:rsidRDefault="002D5827" w:rsidP="002D582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TableGrid"/>
        <w:bidiVisual/>
        <w:tblW w:w="11023" w:type="dxa"/>
        <w:tblLook w:val="04A0"/>
      </w:tblPr>
      <w:tblGrid>
        <w:gridCol w:w="2517"/>
        <w:gridCol w:w="5670"/>
        <w:gridCol w:w="2836"/>
      </w:tblGrid>
      <w:tr w:rsidR="006868C2" w:rsidTr="00987551"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6868C2" w:rsidRDefault="006868C2" w:rsidP="00087361">
            <w:pPr>
              <w:bidi/>
              <w:jc w:val="center"/>
              <w:rPr>
                <w:rtl/>
              </w:rPr>
            </w:pPr>
            <w:r w:rsidRPr="004F5173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266972" cy="285750"/>
                  <wp:effectExtent l="19050" t="0" r="0" b="0"/>
                  <wp:docPr id="4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" cy="29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FD6">
              <w:rPr>
                <w:rFonts w:ascii="IranNastaliq" w:hAnsi="IranNastaliq" w:cs="IranNastaliq"/>
                <w:noProof/>
                <w:rtl/>
              </w:rPr>
              <w:t>سازمان نظام مهندسی ساختمان استان سمنان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0017C1" w:rsidRDefault="00577BEB" w:rsidP="00D92E6C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فلوچارت</w:t>
            </w:r>
            <w:r w:rsidR="000017C1">
              <w:rPr>
                <w:rFonts w:cs="B Titr" w:hint="cs"/>
                <w:rtl/>
              </w:rPr>
              <w:t xml:space="preserve"> نحوه اقدام در خصوص</w:t>
            </w:r>
          </w:p>
          <w:p w:rsidR="006868C2" w:rsidRPr="00334D1E" w:rsidRDefault="000017C1" w:rsidP="000017C1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پروژه های دارای اضافه بنا یا طبقات</w:t>
            </w:r>
            <w:r w:rsidR="00FA7510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6868C2" w:rsidRDefault="006868C2" w:rsidP="00577BEB">
            <w:pPr>
              <w:bidi/>
            </w:pPr>
            <w:r w:rsidRPr="00334D1E">
              <w:rPr>
                <w:rFonts w:cs="B Nazanin" w:hint="cs"/>
                <w:rtl/>
              </w:rPr>
              <w:t>کد سند :</w:t>
            </w:r>
            <w:r>
              <w:rPr>
                <w:rFonts w:hint="cs"/>
                <w:rtl/>
              </w:rPr>
              <w:t xml:space="preserve"> </w:t>
            </w:r>
            <w:r w:rsidR="00342037">
              <w:rPr>
                <w:rFonts w:hint="cs"/>
                <w:rtl/>
              </w:rPr>
              <w:t xml:space="preserve"> </w:t>
            </w:r>
            <w:r w:rsidRPr="00334D1E">
              <w:rPr>
                <w:rFonts w:asciiTheme="majorBidi" w:hAnsiTheme="majorBidi" w:cstheme="majorBidi"/>
              </w:rPr>
              <w:t>TGW</w:t>
            </w:r>
            <w:r w:rsidR="000017C1">
              <w:rPr>
                <w:rFonts w:asciiTheme="majorBidi" w:hAnsiTheme="majorBidi" w:cstheme="majorBidi"/>
              </w:rPr>
              <w:t>24</w:t>
            </w:r>
            <w:r w:rsidRPr="00334D1E">
              <w:rPr>
                <w:rFonts w:asciiTheme="majorBidi" w:hAnsiTheme="majorBidi" w:cstheme="majorBidi"/>
              </w:rPr>
              <w:t>/</w:t>
            </w:r>
            <w:r w:rsidR="000017C1">
              <w:rPr>
                <w:rFonts w:asciiTheme="majorBidi" w:hAnsiTheme="majorBidi" w:cstheme="majorBidi"/>
              </w:rPr>
              <w:t>0</w:t>
            </w:r>
            <w:r w:rsidRPr="00334D1E">
              <w:rPr>
                <w:rFonts w:asciiTheme="majorBidi" w:hAnsiTheme="majorBidi" w:cstheme="majorBidi"/>
              </w:rPr>
              <w:t>/98.</w:t>
            </w:r>
            <w:r w:rsidR="00577BEB">
              <w:rPr>
                <w:rFonts w:asciiTheme="majorBidi" w:hAnsiTheme="majorBidi" w:cstheme="majorBidi"/>
              </w:rPr>
              <w:t>11</w:t>
            </w:r>
          </w:p>
          <w:p w:rsidR="006868C2" w:rsidRPr="00334D1E" w:rsidRDefault="006868C2" w:rsidP="00577BEB">
            <w:pPr>
              <w:bidi/>
              <w:rPr>
                <w:rFonts w:cs="B Nazanin"/>
                <w:rtl/>
                <w:lang w:bidi="fa-IR"/>
              </w:rPr>
            </w:pPr>
            <w:r w:rsidRPr="00334D1E">
              <w:rPr>
                <w:rFonts w:cs="B Nazanin" w:hint="cs"/>
                <w:rtl/>
              </w:rPr>
              <w:t>تاریخ تدوین :</w:t>
            </w:r>
            <w:r w:rsidRPr="00334D1E">
              <w:rPr>
                <w:rFonts w:cs="B Nazanin" w:hint="cs"/>
                <w:rtl/>
                <w:lang w:bidi="fa-IR"/>
              </w:rPr>
              <w:t xml:space="preserve"> </w:t>
            </w:r>
            <w:r w:rsidR="000017C1">
              <w:rPr>
                <w:rFonts w:cs="B Nazanin" w:hint="cs"/>
                <w:rtl/>
                <w:lang w:bidi="fa-IR"/>
              </w:rPr>
              <w:t xml:space="preserve">    </w:t>
            </w:r>
            <w:r w:rsidR="00577BEB">
              <w:rPr>
                <w:rFonts w:cs="B Nazanin" w:hint="cs"/>
                <w:rtl/>
                <w:lang w:bidi="fa-IR"/>
              </w:rPr>
              <w:t>5</w:t>
            </w:r>
            <w:r w:rsidR="00FA7510">
              <w:rPr>
                <w:rFonts w:cs="B Nazanin" w:hint="cs"/>
                <w:rtl/>
                <w:lang w:bidi="fa-IR"/>
              </w:rPr>
              <w:t>/</w:t>
            </w:r>
            <w:r w:rsidR="00577BEB">
              <w:rPr>
                <w:rFonts w:cs="B Nazanin" w:hint="cs"/>
                <w:rtl/>
                <w:lang w:bidi="fa-IR"/>
              </w:rPr>
              <w:t>11</w:t>
            </w:r>
            <w:r w:rsidR="00FA7510">
              <w:rPr>
                <w:rFonts w:cs="B Nazanin" w:hint="cs"/>
                <w:rtl/>
                <w:lang w:bidi="fa-IR"/>
              </w:rPr>
              <w:t>/</w:t>
            </w:r>
            <w:r w:rsidR="000017C1">
              <w:rPr>
                <w:rFonts w:cs="B Nazanin" w:hint="cs"/>
                <w:rtl/>
                <w:lang w:bidi="fa-IR"/>
              </w:rPr>
              <w:t>1398</w:t>
            </w:r>
          </w:p>
          <w:p w:rsidR="006868C2" w:rsidRDefault="006868C2" w:rsidP="000017C1">
            <w:pPr>
              <w:bidi/>
              <w:rPr>
                <w:rtl/>
              </w:rPr>
            </w:pPr>
            <w:r w:rsidRPr="00334D1E">
              <w:rPr>
                <w:rFonts w:cs="B Nazanin" w:hint="cs"/>
                <w:rtl/>
              </w:rPr>
              <w:t xml:space="preserve">تاریخ بازنگری : </w:t>
            </w:r>
            <w:r w:rsidR="000017C1">
              <w:rPr>
                <w:rFonts w:cs="B Nazanin" w:hint="cs"/>
                <w:rtl/>
              </w:rPr>
              <w:t xml:space="preserve">      - </w:t>
            </w:r>
          </w:p>
        </w:tc>
      </w:tr>
    </w:tbl>
    <w:p w:rsidR="006868C2" w:rsidRDefault="00064A9F" w:rsidP="006868C2">
      <w:pPr>
        <w:bidi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39.45pt;margin-top:17.4pt;width:85.5pt;height:30.35pt;z-index:251662848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91">
              <w:txbxContent>
                <w:p w:rsidR="00D92E6C" w:rsidRPr="00554189" w:rsidRDefault="000017C1" w:rsidP="00D92E6C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5541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بخش طراحی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027" style="position:absolute;left:0;text-align:left;margin-left:182.05pt;margin-top:22.65pt;width:167.25pt;height:39.75pt;z-index:251640320;mso-position-horizontal-relative:text;mso-position-vertical-relative:text;v-text-anchor:middle" fillcolor="#f2f2f2 [3052]">
            <v:textbox style="mso-next-textbox:#_x0000_s1027">
              <w:txbxContent>
                <w:p w:rsidR="007A44D8" w:rsidRPr="002030D6" w:rsidRDefault="00C9017A" w:rsidP="007A44D8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030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طراح همان فرد قبلی باشد</w:t>
                  </w:r>
                </w:p>
              </w:txbxContent>
            </v:textbox>
          </v:oval>
        </w:pict>
      </w:r>
    </w:p>
    <w:p w:rsidR="004F5173" w:rsidRDefault="004F5173" w:rsidP="005E14A2">
      <w:pPr>
        <w:bidi/>
        <w:jc w:val="center"/>
        <w:rPr>
          <w:rtl/>
        </w:rPr>
      </w:pPr>
    </w:p>
    <w:p w:rsidR="00C9017A" w:rsidRDefault="00064A9F" w:rsidP="005E14A2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67.65pt;margin-top:13.3pt;width:0;height:43.9pt;z-index:251651584" o:connectortype="straight">
            <v:stroke endarrow="block"/>
          </v:shape>
        </w:pict>
      </w:r>
    </w:p>
    <w:p w:rsidR="006D6AC3" w:rsidRDefault="00064A9F" w:rsidP="00C9017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28" type="#_x0000_t32" style="position:absolute;left:0;text-align:left;margin-left:78.2pt;margin-top:23.7pt;width:249.65pt;height:0;z-index:251694592" o:connectortype="straight"/>
        </w:pict>
      </w:r>
      <w:r>
        <w:rPr>
          <w:noProof/>
          <w:sz w:val="36"/>
          <w:szCs w:val="36"/>
          <w:rtl/>
        </w:rPr>
        <w:pict>
          <v:shape id="_x0000_s1218" type="#_x0000_t32" style="position:absolute;left:0;text-align:left;margin-left:327.85pt;margin-top:22.4pt;width:0;height:20.75pt;z-index:25178777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217" type="#_x0000_t32" style="position:absolute;left:0;text-align:left;margin-left:78.2pt;margin-top:23.4pt;width:0;height:18.95pt;z-index:251786752" o:connectortype="straight">
            <v:stroke endarrow="block"/>
          </v:shape>
        </w:pict>
      </w:r>
    </w:p>
    <w:p w:rsidR="006D6AC3" w:rsidRDefault="00064A9F" w:rsidP="006D6AC3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30" type="#_x0000_t32" style="position:absolute;left:0;text-align:left;margin-left:326.2pt;margin-top:31.35pt;width:.05pt;height:62.9pt;z-index:251696640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1" type="#_x0000_t202" style="position:absolute;left:0;text-align:left;margin-left:301.3pt;margin-top:9.35pt;width:48pt;height:22pt;z-index:251697664" strokecolor="#0d0d0d [3069]">
            <v:textbox style="mso-next-textbox:#_x0000_s1131">
              <w:txbxContent>
                <w:p w:rsidR="00B2031A" w:rsidRPr="00D40C0D" w:rsidRDefault="00B2031A">
                  <w:pPr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D40C0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رشته سازه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32" type="#_x0000_t202" style="position:absolute;left:0;text-align:left;margin-left:50.65pt;margin-top:8.55pt;width:59.25pt;height:22pt;z-index:251698688" strokecolor="#0d0d0d [3069]">
            <v:textbox>
              <w:txbxContent>
                <w:p w:rsidR="00B2031A" w:rsidRPr="00D40C0D" w:rsidRDefault="00B2031A" w:rsidP="002E4580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D40C0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سایر رشته</w:t>
                  </w:r>
                  <w:r w:rsidR="002E4580" w:rsidRPr="00D40C0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D40C0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ها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29" type="#_x0000_t32" style="position:absolute;left:0;text-align:left;margin-left:80.8pt;margin-top:30.5pt;width:.05pt;height:38.95pt;z-index:251695616" o:connectortype="straight">
            <v:stroke endarrow="block"/>
          </v:shape>
        </w:pict>
      </w:r>
    </w:p>
    <w:p w:rsidR="006D6AC3" w:rsidRDefault="00871DB5" w:rsidP="00871DB5">
      <w:pPr>
        <w:tabs>
          <w:tab w:val="right" w:pos="10773"/>
        </w:tabs>
        <w:bidi/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:rsidR="00DB6A9A" w:rsidRDefault="00064A9F" w:rsidP="00DB6A9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36" type="#_x0000_t32" style="position:absolute;left:0;text-align:left;margin-left:31.3pt;margin-top:1.85pt;width:.05pt;height:24.75pt;z-index:251702784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3" type="#_x0000_t32" style="position:absolute;left:0;text-align:left;margin-left:31.3pt;margin-top:1.85pt;width:103.5pt;height:0;z-index:251699712" o:connectortype="straight"/>
        </w:pict>
      </w:r>
      <w:r>
        <w:rPr>
          <w:noProof/>
          <w:sz w:val="36"/>
          <w:szCs w:val="36"/>
          <w:rtl/>
        </w:rPr>
        <w:pict>
          <v:shape id="_x0000_s1135" type="#_x0000_t32" style="position:absolute;left:0;text-align:left;margin-left:134.8pt;margin-top:1.85pt;width:0;height:24.75pt;z-index:251701760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8" type="#_x0000_t202" style="position:absolute;left:0;text-align:left;margin-left:-16.7pt;margin-top:26.6pt;width:96pt;height:132pt;z-index:251704832">
            <v:textbox>
              <w:txbxContent>
                <w:p w:rsidR="00B2031A" w:rsidRPr="00371F40" w:rsidRDefault="00B2031A" w:rsidP="00B2031A">
                  <w:pPr>
                    <w:shd w:val="clear" w:color="auto" w:fill="F2F2F2" w:themeFill="background1" w:themeFillShade="F2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از قبل به اطلاع طراح نرسیده و در قرارداد قید نشده:</w:t>
                  </w:r>
                </w:p>
                <w:p w:rsidR="00B2031A" w:rsidRPr="00371F40" w:rsidRDefault="00B2031A" w:rsidP="00891DE8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بابت ارزیابی متراژ قبلی نهایتاً 20 درصد تعرفه روز و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مبلغ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اضافه متراژ یا طبقه بر اساس تعرفه روز پرداخت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37" type="#_x0000_t202" style="position:absolute;left:0;text-align:left;margin-left:87.55pt;margin-top:26.6pt;width:96pt;height:132pt;z-index:251703808">
            <v:textbox>
              <w:txbxContent>
                <w:p w:rsidR="00B2031A" w:rsidRPr="00371F40" w:rsidRDefault="00B2031A" w:rsidP="002E458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از قبل به اطلاع طراح رسیده و در قرارداد قید شده:</w:t>
                  </w:r>
                </w:p>
                <w:p w:rsidR="00B2031A" w:rsidRPr="00371F40" w:rsidRDefault="00B2031A" w:rsidP="00891DE8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10 درصد نرخ تعرفه روز برای متراژ قبلی به منظور جبران زحمات طراح و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مبلغ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اضافه متراژ یا طبقه بر اساس تعرفه روز پرداخت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34" type="#_x0000_t32" style="position:absolute;left:0;text-align:left;margin-left:242.8pt;margin-top:26.65pt;width:163.5pt;height:0;z-index:251700736" o:connectortype="straight"/>
        </w:pict>
      </w:r>
      <w:r>
        <w:rPr>
          <w:noProof/>
          <w:sz w:val="36"/>
          <w:szCs w:val="36"/>
          <w:rtl/>
        </w:rPr>
        <w:pict>
          <v:shape id="_x0000_s1139" type="#_x0000_t32" style="position:absolute;left:0;text-align:left;margin-left:242.8pt;margin-top:26.6pt;width:0;height:24.75pt;z-index:25170585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41" type="#_x0000_t32" style="position:absolute;left:0;text-align:left;margin-left:406.3pt;margin-top:26.6pt;width:0;height:24.75pt;z-index:251707904" o:connectortype="straight">
            <v:stroke endarrow="block"/>
          </v:shape>
        </w:pict>
      </w:r>
    </w:p>
    <w:p w:rsidR="00DB6A9A" w:rsidRDefault="00064A9F" w:rsidP="00DB6A9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2" type="#_x0000_t202" style="position:absolute;left:0;text-align:left;margin-left:194.8pt;margin-top:17.55pt;width:96pt;height:132pt;z-index:251708928">
            <v:textbox>
              <w:txbxContent>
                <w:p w:rsidR="00856534" w:rsidRPr="00371F40" w:rsidRDefault="00856534" w:rsidP="002E458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از قبل به اطلاع طراح رسیده و در قرارداد قید شده:</w:t>
                  </w:r>
                </w:p>
                <w:p w:rsidR="00856534" w:rsidRPr="00371F40" w:rsidRDefault="00856534" w:rsidP="00891DE8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10 درصد تعرفه روز برای متراژ قبلی به منظور جبران زحمات طراح و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مبلغ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اضافه متراژ یا طبقه بر اساس تعرفه روز پر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داخت می‌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  <w:p w:rsidR="00856534" w:rsidRPr="00371F40" w:rsidRDefault="00856534" w:rsidP="002E4580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43" type="#_x0000_t202" style="position:absolute;left:0;text-align:left;margin-left:360.4pt;margin-top:17.55pt;width:96pt;height:43.5pt;z-index:251709952;v-text-anchor:middle">
            <v:textbox>
              <w:txbxContent>
                <w:p w:rsidR="00856534" w:rsidRPr="00371F40" w:rsidRDefault="00856534" w:rsidP="00856534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از قبل به اطلاع طراح نرسیده و در قرارداد قید نشده:</w:t>
                  </w:r>
                </w:p>
              </w:txbxContent>
            </v:textbox>
          </v:shape>
        </w:pict>
      </w:r>
    </w:p>
    <w:p w:rsidR="00B2031A" w:rsidRDefault="00064A9F" w:rsidP="00B2031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6" type="#_x0000_t32" style="position:absolute;left:0;text-align:left;margin-left:406.3pt;margin-top:27.25pt;width:0;height:15.75pt;z-index:251713024" o:connectortype="straight">
            <v:stroke endarrow="block"/>
          </v:shape>
        </w:pict>
      </w:r>
    </w:p>
    <w:p w:rsidR="00B2031A" w:rsidRDefault="00064A9F" w:rsidP="00B2031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5" type="#_x0000_t32" style="position:absolute;left:0;text-align:left;margin-left:458.05pt;margin-top:9.25pt;width:0;height:24.75pt;z-index:251712000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40" type="#_x0000_t32" style="position:absolute;left:0;text-align:left;margin-left:355.9pt;margin-top:9.2pt;width:0;height:24.75pt;z-index:251706880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44" type="#_x0000_t32" style="position:absolute;left:0;text-align:left;margin-left:356.65pt;margin-top:9.25pt;width:101.4pt;height:0;z-index:251710976" o:connectortype="straight"/>
        </w:pict>
      </w:r>
    </w:p>
    <w:p w:rsidR="00B2031A" w:rsidRDefault="00064A9F" w:rsidP="00B2031A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8" type="#_x0000_t202" style="position:absolute;left:0;text-align:left;margin-left:415.3pt;margin-top:.2pt;width:87pt;height:192.7pt;z-index:251715072">
            <v:textbox>
              <w:txbxContent>
                <w:p w:rsidR="00371F40" w:rsidRPr="00371F40" w:rsidRDefault="00371F40" w:rsidP="002E458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صورت عدم استحکام سازه پیشین:</w:t>
                  </w:r>
                </w:p>
                <w:p w:rsidR="00371F40" w:rsidRPr="00371F40" w:rsidRDefault="00891DE8" w:rsidP="005B683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{</w:t>
                  </w:r>
                  <w:r w:rsidR="00371F40"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برای متراژ قبلی 2 برابر تعر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ف</w:t>
                  </w:r>
                  <w:r w:rsidR="00371F40"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ه روز ساختمان ( براساس بند 17 پیوست تعرفه) و برای اضافه متراژ یا طبقه طبق تعرفه روز)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}</w:t>
                  </w:r>
                  <w:r w:rsidR="00371F40"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منهای مبلغ پرداخت ش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ده توسط کارفرما بابت متراژ پیشی</w:t>
                  </w:r>
                  <w:r w:rsidR="00371F40"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 دریافت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="00371F40"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  <w:p w:rsidR="00371F40" w:rsidRPr="00371F40" w:rsidRDefault="00371F40" w:rsidP="002E4580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47" type="#_x0000_t202" style="position:absolute;left:0;text-align:left;margin-left:306.55pt;margin-top:.2pt;width:87pt;height:132pt;z-index:251714048">
            <v:textbox>
              <w:txbxContent>
                <w:p w:rsidR="00371F40" w:rsidRPr="00371F40" w:rsidRDefault="00371F40" w:rsidP="002E458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صورت استحکام سازه پیشین:</w:t>
                  </w:r>
                </w:p>
                <w:p w:rsidR="00371F40" w:rsidRPr="00371F40" w:rsidRDefault="00371F40" w:rsidP="00891DE8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بابت ارزیابی متراژ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قبلی نهایتاً 30 درصد تعرفه روز و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مبلغ</w:t>
                  </w: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اضافه متراژ یا طبقه بر اساس تعرفه روز پرداخت می گردد</w:t>
                  </w:r>
                </w:p>
                <w:p w:rsidR="00371F40" w:rsidRPr="00371F40" w:rsidRDefault="00371F40" w:rsidP="002E4580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B2031A" w:rsidRDefault="00B2031A" w:rsidP="00B2031A">
      <w:pPr>
        <w:bidi/>
        <w:rPr>
          <w:sz w:val="36"/>
          <w:szCs w:val="36"/>
          <w:rtl/>
        </w:rPr>
      </w:pPr>
    </w:p>
    <w:p w:rsidR="00B2031A" w:rsidRDefault="00B2031A" w:rsidP="00B2031A">
      <w:pPr>
        <w:bidi/>
        <w:rPr>
          <w:sz w:val="36"/>
          <w:szCs w:val="36"/>
          <w:rtl/>
        </w:rPr>
      </w:pPr>
    </w:p>
    <w:p w:rsidR="00B2031A" w:rsidRDefault="00B2031A" w:rsidP="00B2031A">
      <w:pPr>
        <w:bidi/>
        <w:rPr>
          <w:sz w:val="36"/>
          <w:szCs w:val="36"/>
          <w:rtl/>
        </w:rPr>
      </w:pPr>
    </w:p>
    <w:p w:rsidR="00B2031A" w:rsidRDefault="00B2031A" w:rsidP="00B2031A">
      <w:pPr>
        <w:bidi/>
        <w:rPr>
          <w:sz w:val="36"/>
          <w:szCs w:val="36"/>
          <w:rtl/>
        </w:rPr>
      </w:pPr>
    </w:p>
    <w:p w:rsidR="00B2031A" w:rsidRDefault="00B2031A" w:rsidP="00B2031A">
      <w:pPr>
        <w:bidi/>
        <w:rPr>
          <w:sz w:val="36"/>
          <w:szCs w:val="36"/>
          <w:rtl/>
        </w:rPr>
      </w:pPr>
    </w:p>
    <w:p w:rsidR="00B2031A" w:rsidRPr="009A19C8" w:rsidRDefault="00951B09" w:rsidP="00D40C0D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</w:t>
      </w:r>
    </w:p>
    <w:p w:rsidR="00D40C0D" w:rsidRPr="00D40C0D" w:rsidRDefault="00D40C0D" w:rsidP="00C0762F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D40C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0762F"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Pr="00D40C0D"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5028DB">
        <w:rPr>
          <w:rFonts w:cs="B Nazanin" w:hint="cs"/>
          <w:sz w:val="24"/>
          <w:szCs w:val="24"/>
          <w:rtl/>
        </w:rPr>
        <w:t xml:space="preserve">در صورت تغییر گروه ساختمانی </w:t>
      </w:r>
      <w:r w:rsidRPr="005028DB">
        <w:rPr>
          <w:rFonts w:cs="B Nazanin" w:hint="cs"/>
          <w:sz w:val="24"/>
          <w:szCs w:val="24"/>
          <w:rtl/>
          <w:lang w:bidi="fa-IR"/>
        </w:rPr>
        <w:t>مابه التفاوت تعرفه روز تغییر گروه برای متراژ قبلی ساختمان اخذ و برای متراژ جدید طبق تعرفه روز گروه جدید دریافت می‌گردد.</w:t>
      </w:r>
    </w:p>
    <w:p w:rsidR="00A96320" w:rsidRDefault="00064A9F" w:rsidP="00A96320">
      <w:pPr>
        <w:bidi/>
        <w:rPr>
          <w:rtl/>
        </w:rPr>
      </w:pPr>
      <w:r>
        <w:rPr>
          <w:noProof/>
          <w:rtl/>
        </w:rPr>
        <w:pict>
          <v:shape id="_x0000_s1040" type="#_x0000_t202" style="position:absolute;left:0;text-align:left;margin-left:42.35pt;margin-top:20.4pt;width:77.25pt;height:21.75pt;z-index:251642368" strokecolor="white [3212]">
            <v:textbox style="mso-next-textbox:#_x0000_s1040">
              <w:txbxContent>
                <w:p w:rsidR="00B15E24" w:rsidRPr="00B15E24" w:rsidRDefault="00B15E24" w:rsidP="006A6446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B15E24">
                    <w:rPr>
                      <w:rFonts w:cs="B Nazanin" w:hint="cs"/>
                      <w:rtl/>
                      <w:lang w:bidi="fa-IR"/>
                    </w:rPr>
                    <w:t xml:space="preserve">صفحه 2 از </w:t>
                  </w:r>
                  <w:r w:rsidR="006A6446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</w:p>
    <w:p w:rsidR="00DE04FA" w:rsidRDefault="00DE04FA" w:rsidP="00A96320">
      <w:pPr>
        <w:bidi/>
        <w:rPr>
          <w:rtl/>
        </w:rPr>
      </w:pPr>
    </w:p>
    <w:tbl>
      <w:tblPr>
        <w:tblStyle w:val="TableGrid"/>
        <w:bidiVisual/>
        <w:tblW w:w="11023" w:type="dxa"/>
        <w:tblLook w:val="04A0"/>
      </w:tblPr>
      <w:tblGrid>
        <w:gridCol w:w="2517"/>
        <w:gridCol w:w="5670"/>
        <w:gridCol w:w="2836"/>
      </w:tblGrid>
      <w:tr w:rsidR="00577BEB" w:rsidTr="00987551"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577BEB" w:rsidRDefault="00577BEB" w:rsidP="00087361">
            <w:pPr>
              <w:bidi/>
              <w:jc w:val="center"/>
              <w:rPr>
                <w:rtl/>
              </w:rPr>
            </w:pPr>
            <w:r w:rsidRPr="004F5173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266972" cy="285750"/>
                  <wp:effectExtent l="19050" t="0" r="0" b="0"/>
                  <wp:docPr id="1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" cy="29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FD6">
              <w:rPr>
                <w:rFonts w:ascii="IranNastaliq" w:hAnsi="IranNastaliq" w:cs="IranNastaliq"/>
                <w:noProof/>
                <w:rtl/>
              </w:rPr>
              <w:t>سازمان نظام مهندسی ساختمان استان سمنان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577BEB" w:rsidRDefault="00577BEB" w:rsidP="00466BBF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فلوچارت نحوه اقدام در خصوص</w:t>
            </w:r>
          </w:p>
          <w:p w:rsidR="00577BEB" w:rsidRPr="00334D1E" w:rsidRDefault="00577BEB" w:rsidP="00466BBF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پروژه های دارای اضافه بنا یا طبقات 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577BEB" w:rsidRDefault="00577BEB" w:rsidP="00466BBF">
            <w:pPr>
              <w:bidi/>
            </w:pPr>
            <w:r w:rsidRPr="00334D1E">
              <w:rPr>
                <w:rFonts w:cs="B Nazanin" w:hint="cs"/>
                <w:rtl/>
              </w:rPr>
              <w:t>کد سند :</w:t>
            </w:r>
            <w:r w:rsidR="00342037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334D1E">
              <w:rPr>
                <w:rFonts w:asciiTheme="majorBidi" w:hAnsiTheme="majorBidi" w:cstheme="majorBidi"/>
              </w:rPr>
              <w:t>TGW</w:t>
            </w:r>
            <w:r>
              <w:rPr>
                <w:rFonts w:asciiTheme="majorBidi" w:hAnsiTheme="majorBidi" w:cstheme="majorBidi"/>
              </w:rPr>
              <w:t>24</w:t>
            </w:r>
            <w:r w:rsidRPr="00334D1E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0</w:t>
            </w:r>
            <w:r w:rsidRPr="00334D1E">
              <w:rPr>
                <w:rFonts w:asciiTheme="majorBidi" w:hAnsiTheme="majorBidi" w:cstheme="majorBidi"/>
              </w:rPr>
              <w:t>/98.</w:t>
            </w:r>
            <w:r>
              <w:rPr>
                <w:rFonts w:asciiTheme="majorBidi" w:hAnsiTheme="majorBidi" w:cstheme="majorBidi"/>
              </w:rPr>
              <w:t>11</w:t>
            </w:r>
          </w:p>
          <w:p w:rsidR="00577BEB" w:rsidRPr="00334D1E" w:rsidRDefault="00577BEB" w:rsidP="00466BBF">
            <w:pPr>
              <w:bidi/>
              <w:rPr>
                <w:rFonts w:cs="B Nazanin"/>
                <w:rtl/>
                <w:lang w:bidi="fa-IR"/>
              </w:rPr>
            </w:pPr>
            <w:r w:rsidRPr="00334D1E">
              <w:rPr>
                <w:rFonts w:cs="B Nazanin" w:hint="cs"/>
                <w:rtl/>
              </w:rPr>
              <w:t>تاریخ تدوین :</w:t>
            </w:r>
            <w:r w:rsidRPr="00334D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5/11/1398</w:t>
            </w:r>
          </w:p>
          <w:p w:rsidR="00577BEB" w:rsidRDefault="00577BEB" w:rsidP="00466BBF">
            <w:pPr>
              <w:bidi/>
              <w:rPr>
                <w:rtl/>
              </w:rPr>
            </w:pPr>
            <w:r w:rsidRPr="00334D1E">
              <w:rPr>
                <w:rFonts w:cs="B Nazanin" w:hint="cs"/>
                <w:rtl/>
              </w:rPr>
              <w:t xml:space="preserve">تاریخ بازنگری : </w:t>
            </w:r>
            <w:r>
              <w:rPr>
                <w:rFonts w:cs="B Nazanin" w:hint="cs"/>
                <w:rtl/>
              </w:rPr>
              <w:t xml:space="preserve">      - </w:t>
            </w:r>
          </w:p>
        </w:tc>
      </w:tr>
    </w:tbl>
    <w:p w:rsidR="002030D6" w:rsidRDefault="002030D6" w:rsidP="00A96320">
      <w:pPr>
        <w:bidi/>
        <w:rPr>
          <w:rtl/>
        </w:rPr>
      </w:pPr>
    </w:p>
    <w:p w:rsidR="002030D6" w:rsidRDefault="00064A9F" w:rsidP="002030D6">
      <w:pPr>
        <w:bidi/>
        <w:jc w:val="center"/>
        <w:rPr>
          <w:rtl/>
        </w:rPr>
      </w:pPr>
      <w:r w:rsidRPr="00064A9F">
        <w:rPr>
          <w:rFonts w:cs="B Titr"/>
          <w:noProof/>
          <w:rtl/>
        </w:rPr>
        <w:pict>
          <v:oval id="_x0000_s1177" style="position:absolute;left:0;text-align:left;margin-left:183.4pt;margin-top:6.4pt;width:167.25pt;height:39.75pt;z-index:251745792;v-text-anchor:middle" fillcolor="#f2f2f2 [3052]">
            <v:textbox style="mso-next-textbox:#_x0000_s1177">
              <w:txbxContent>
                <w:p w:rsidR="002030D6" w:rsidRPr="002030D6" w:rsidRDefault="002030D6" w:rsidP="002030D6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030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طراح ، جدید باشد</w:t>
                  </w:r>
                </w:p>
              </w:txbxContent>
            </v:textbox>
          </v:oval>
        </w:pict>
      </w: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53" type="#_x0000_t202" style="position:absolute;left:0;text-align:left;margin-left:399.4pt;margin-top:21.6pt;width:57pt;height:22.45pt;z-index:251721216" wrapcoords="-173 -617 -173 20983 21773 20983 21773 -617 -173 -617" strokecolor="white [3212]">
            <v:textbox style="mso-next-textbox:#_x0000_s1153">
              <w:txbxContent>
                <w:p w:rsidR="002030D6" w:rsidRPr="005028DB" w:rsidRDefault="002030D6" w:rsidP="002030D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5028D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رشته سازه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52" type="#_x0000_t202" style="position:absolute;left:0;text-align:left;margin-left:62.8pt;margin-top:23.05pt;width:106.5pt;height:21pt;z-index:251720192" strokecolor="white [3212]">
            <v:textbox>
              <w:txbxContent>
                <w:p w:rsidR="002030D6" w:rsidRPr="005028DB" w:rsidRDefault="002030D6" w:rsidP="002030D6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5028D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سایر رشته ها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49" type="#_x0000_t32" style="position:absolute;left:0;text-align:left;margin-left:267.65pt;margin-top:13.3pt;width:.2pt;height:36pt;z-index:251717120" o:connectortype="straight">
            <v:stroke endarrow="block"/>
          </v:shape>
        </w:pict>
      </w:r>
    </w:p>
    <w:p w:rsidR="002030D6" w:rsidRDefault="00064A9F" w:rsidP="002030D6">
      <w:pPr>
        <w:bidi/>
        <w:rPr>
          <w:sz w:val="36"/>
          <w:szCs w:val="36"/>
          <w:rtl/>
        </w:rPr>
      </w:pPr>
      <w:r w:rsidRPr="00064A9F">
        <w:rPr>
          <w:rFonts w:cs="B Nazanin"/>
          <w:noProof/>
          <w:rtl/>
        </w:rPr>
        <w:pict>
          <v:shape id="_x0000_s1154" type="#_x0000_t202" style="position:absolute;left:0;text-align:left;margin-left:343.3pt;margin-top:32.5pt;width:2in;height:95.5pt;z-index:251722240;v-text-anchor:middle">
            <v:textbox>
              <w:txbxContent>
                <w:p w:rsidR="002030D6" w:rsidRPr="00D57AAE" w:rsidRDefault="002030D6" w:rsidP="005B683C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با توجه به این</w:t>
                  </w:r>
                  <w:r w:rsidR="00951B0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که 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در صورت اضافه متراژ یا طبقه</w:t>
                  </w:r>
                  <w:r w:rsidR="00951B0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اضافه بار به سازه زیرین وارد می</w:t>
                  </w:r>
                  <w:r w:rsidR="00951B0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شود لذا مسئولیت</w:t>
                  </w:r>
                  <w:r w:rsidR="005B683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فنی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با مهندس طراح جدید است و مهندس قبل مسئول</w:t>
                  </w:r>
                  <w:r w:rsidR="00891DE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</w:t>
                  </w:r>
                  <w:r w:rsidR="005B683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فنی</w:t>
                  </w:r>
                  <w:r w:rsidR="005F58FE" w:rsidRP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ندارد لذا به عنوان یک کار با مترا</w:t>
                  </w:r>
                  <w:r w:rsid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ژ </w:t>
                  </w:r>
                  <w:r w:rsidR="005B683C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کل</w:t>
                  </w:r>
                  <w:r w:rsid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در ظرفیت مهندس لحاظ می</w:t>
                  </w:r>
                  <w:r w:rsidR="00951B0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="00D57AA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شو</w:t>
                  </w:r>
                  <w:r w:rsidR="00951B09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د</w:t>
                  </w:r>
                </w:p>
              </w:txbxContent>
            </v:textbox>
          </v:shape>
        </w:pict>
      </w:r>
      <w:r w:rsidRPr="00064A9F">
        <w:rPr>
          <w:rFonts w:cs="B Nazanin"/>
          <w:noProof/>
          <w:rtl/>
        </w:rPr>
        <w:pict>
          <v:shape id="_x0000_s1150" type="#_x0000_t32" style="position:absolute;left:0;text-align:left;margin-left:416pt;margin-top:16.3pt;width:.05pt;height:15.45pt;z-index:251718144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5" type="#_x0000_t32" style="position:absolute;left:0;text-align:left;margin-left:158.05pt;margin-top:15.55pt;width:0;height:48.75pt;z-index:251723264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1" type="#_x0000_t32" style="position:absolute;left:0;text-align:left;margin-left:158.05pt;margin-top:15.55pt;width:257.25pt;height:0;z-index:251719168" o:connectortype="straight"/>
        </w:pict>
      </w: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56" type="#_x0000_t32" style="position:absolute;left:0;text-align:left;margin-left:80.8pt;margin-top:30.5pt;width:147.75pt;height:0;z-index:251724288" o:connectortype="straight"/>
        </w:pict>
      </w:r>
      <w:r>
        <w:rPr>
          <w:noProof/>
          <w:sz w:val="36"/>
          <w:szCs w:val="36"/>
          <w:rtl/>
        </w:rPr>
        <w:pict>
          <v:shape id="_x0000_s1158" type="#_x0000_t32" style="position:absolute;left:0;text-align:left;margin-left:228.55pt;margin-top:30.5pt;width:0;height:38.95pt;z-index:25172633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7" type="#_x0000_t32" style="position:absolute;left:0;text-align:left;margin-left:80.8pt;margin-top:30.5pt;width:.05pt;height:38.95pt;z-index:251725312" o:connectortype="straight">
            <v:stroke endarrow="block"/>
          </v:shape>
        </w:pict>
      </w: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65" type="#_x0000_t202" style="position:absolute;left:0;text-align:left;margin-left:164.35pt;margin-top:1.85pt;width:115.95pt;height:161.25pt;z-index:251733504">
            <v:textbox>
              <w:txbxContent>
                <w:p w:rsidR="002030D6" w:rsidRPr="00371F40" w:rsidRDefault="001F55F0" w:rsidP="001F55F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صوت تغییر طرح طبقات زیرین:</w:t>
                  </w:r>
                </w:p>
                <w:p w:rsidR="002030D6" w:rsidRDefault="001F55F0" w:rsidP="00891DE8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مسئولیت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فنی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با مهندس طراح جدید است و مهندس قبل مسئولیت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فنی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ندارد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="00891DE8" w:rsidRP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بابت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ارزیابی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متراژ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قبلی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نهایتاً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50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درصد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تعرفه</w:t>
                  </w:r>
                  <w:r w:rsidR="00891DE8" w:rsidRPr="00101013"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891DE8" w:rsidRPr="0010101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روز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دریافت مینماید.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به عنوان یک کار با متراژ 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کل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در ظرفیت مهندس لحاظ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شود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لذا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برای کل متراژ 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ساختمان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براساس تعرفه روز دریافت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نماید</w:t>
                  </w:r>
                </w:p>
                <w:p w:rsidR="00101013" w:rsidRPr="00371F40" w:rsidRDefault="00101013" w:rsidP="005E7DDF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66" type="#_x0000_t202" style="position:absolute;left:0;text-align:left;margin-left:19.3pt;margin-top:1.85pt;width:128.25pt;height:161.25pt;z-index:251734528">
            <v:textbox>
              <w:txbxContent>
                <w:p w:rsidR="002030D6" w:rsidRPr="00371F40" w:rsidRDefault="001F55F0" w:rsidP="001F55F0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صورت عدم تغییر طرح طبقات زیرین:</w:t>
                  </w:r>
                </w:p>
                <w:p w:rsidR="002030D6" w:rsidRPr="00371F40" w:rsidRDefault="001F55F0" w:rsidP="00951B09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مسئولیت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فنی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متراژ یا طبقه اضافه شده با مهندس طراح جدید است و مهندس قبل بابت ساختمان پیشین مسئولیت 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فنی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دارد لذا به عنوان کار برای مهندس جدید محسوب نشده و فقط متراژ اضافه بنا در ظرفیت مهندس جدید لحاظ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شود و بر اساس متراژ اضافه شده و تعرفه روز محاسبه و دریافت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شود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69" type="#_x0000_t32" style="position:absolute;left:0;text-align:left;margin-left:416.05pt;margin-top:26.6pt;width:0;height:24.75pt;z-index:251737600" o:connectortype="straight">
            <v:stroke endarrow="block"/>
          </v:shape>
        </w:pict>
      </w: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68" type="#_x0000_t32" style="position:absolute;left:0;text-align:left;margin-left:356.05pt;margin-top:17.55pt;width:0;height:24.75pt;z-index:25173657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2" type="#_x0000_t32" style="position:absolute;left:0;text-align:left;margin-left:356.05pt;margin-top:17.55pt;width:117pt;height:0;z-index:251740672" o:connectortype="straight"/>
        </w:pict>
      </w:r>
      <w:r>
        <w:rPr>
          <w:noProof/>
          <w:sz w:val="36"/>
          <w:szCs w:val="36"/>
          <w:rtl/>
        </w:rPr>
        <w:pict>
          <v:shape id="_x0000_s1173" type="#_x0000_t32" style="position:absolute;left:0;text-align:left;margin-left:473.05pt;margin-top:17.55pt;width:0;height:24.75pt;z-index:251741696" o:connectortype="straight">
            <v:stroke endarrow="block"/>
          </v:shape>
        </w:pict>
      </w: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75" type="#_x0000_t202" style="position:absolute;left:0;text-align:left;margin-left:312.4pt;margin-top:8.5pt;width:92.4pt;height:112.5pt;z-index:251743744">
            <v:textbox>
              <w:txbxContent>
                <w:p w:rsidR="002030D6" w:rsidRPr="00371F40" w:rsidRDefault="00D57AAE" w:rsidP="00951B09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ساختمان نیاز به مقاوم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سازی ندارد:</w:t>
                  </w:r>
                </w:p>
                <w:p w:rsidR="002030D6" w:rsidRPr="00371F40" w:rsidRDefault="001F55F0" w:rsidP="005B683C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برای متراژ </w:t>
                  </w:r>
                  <w:r w:rsidR="005B683C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کل ساختمان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مبلغ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براساس تعرفه روز دریافت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نماید</w:t>
                  </w:r>
                </w:p>
                <w:p w:rsidR="002030D6" w:rsidRPr="00371F40" w:rsidRDefault="002030D6" w:rsidP="001F55F0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76" type="#_x0000_t202" style="position:absolute;left:0;text-align:left;margin-left:422.05pt;margin-top:8.5pt;width:94.65pt;height:112.5pt;z-index:251744768">
            <v:textbox>
              <w:txbxContent>
                <w:p w:rsidR="002030D6" w:rsidRPr="00371F40" w:rsidRDefault="00951B09" w:rsidP="001F55F0">
                  <w:pPr>
                    <w:shd w:val="clear" w:color="auto" w:fill="F2F2F2" w:themeFill="background1" w:themeFillShade="F2"/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ساختمان نیاز به مقاوم‌</w:t>
                  </w:r>
                  <w:r w:rsidR="00D57AA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سازی دارد:</w:t>
                  </w:r>
                </w:p>
                <w:p w:rsidR="002030D6" w:rsidRPr="00371F40" w:rsidRDefault="002030D6" w:rsidP="005B683C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371F40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برای متراژ قبلی 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2 برابر تعرفه ساختمان </w:t>
                  </w:r>
                  <w:r w:rsidR="00D57AA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( براساس بند 17 پیوست تعرفه) و برای اضافه متراژ یا طبقه </w:t>
                  </w:r>
                  <w:r w:rsidR="00891DE8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مبلغ </w:t>
                  </w:r>
                  <w:r w:rsidR="00D57AA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طبق تعرفه روز دریافت می</w:t>
                  </w:r>
                  <w:r w:rsidR="00951B09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="00D57AA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  <w:p w:rsidR="002030D6" w:rsidRPr="00371F40" w:rsidRDefault="002030D6" w:rsidP="001F55F0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064A9F" w:rsidP="002030D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78" type="#_x0000_t61" style="position:absolute;left:0;text-align:left;margin-left:23.8pt;margin-top:10.35pt;width:145.5pt;height:109pt;z-index:251746816" adj="17005,-5677">
            <v:textbox>
              <w:txbxContent>
                <w:p w:rsidR="001F55F0" w:rsidRPr="001F55F0" w:rsidRDefault="001F55F0" w:rsidP="005F7651">
                  <w:pPr>
                    <w:shd w:val="clear" w:color="auto" w:fill="F2F2F2" w:themeFill="background1" w:themeFillShade="F2"/>
                    <w:bidi/>
                    <w:spacing w:line="240" w:lineRule="auto"/>
                    <w:jc w:val="center"/>
                    <w:rPr>
                      <w:rFonts w:cs="B Kamran"/>
                      <w:sz w:val="20"/>
                      <w:szCs w:val="20"/>
                      <w:rtl/>
                      <w:lang w:bidi="fa-IR"/>
                    </w:rPr>
                  </w:pPr>
                  <w:r w:rsidRPr="001F55F0">
                    <w:rPr>
                      <w:rFonts w:cs="B Kamran" w:hint="cs"/>
                      <w:sz w:val="20"/>
                      <w:szCs w:val="20"/>
                      <w:highlight w:val="lightGray"/>
                      <w:rtl/>
                      <w:lang w:bidi="fa-IR"/>
                    </w:rPr>
                    <w:t>تبصره :</w:t>
                  </w:r>
                </w:p>
                <w:p w:rsidR="001F55F0" w:rsidRPr="001F55F0" w:rsidRDefault="00951B09" w:rsidP="0075331F">
                  <w:pPr>
                    <w:shd w:val="clear" w:color="auto" w:fill="F2F2F2" w:themeFill="background1" w:themeFillShade="F2"/>
                    <w:bidi/>
                    <w:spacing w:line="240" w:lineRule="auto"/>
                    <w:jc w:val="center"/>
                    <w:rPr>
                      <w:rFonts w:cs="B Kamra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برای ساختمان‌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هایی که قبلاً در سایر رشت</w:t>
                  </w:r>
                  <w:r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ه‌</w:t>
                  </w:r>
                  <w:r w:rsidR="005F7651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ها دارای مهندس ذیصلاح نبوده</w:t>
                  </w:r>
                  <w:r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="005F7651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ان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د مسئولیت</w:t>
                  </w:r>
                  <w:r w:rsidR="0075331F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 فنی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 با مهندس طراح جدید است لذا به عنوان یک کار با متراژ </w:t>
                  </w:r>
                  <w:r w:rsidR="0075331F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کل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 در ظرفیت مهندس لحاظ می</w:t>
                  </w:r>
                  <w:r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شود و برای کل متراژ </w:t>
                  </w:r>
                  <w:r w:rsidR="0075331F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ساختمان</w:t>
                  </w:r>
                  <w:r w:rsidR="001F55F0" w:rsidRPr="001F55F0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 ب</w:t>
                  </w:r>
                  <w:r w:rsidR="005F7651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ر اساس</w:t>
                  </w:r>
                  <w:r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 xml:space="preserve"> تعرفه روز دریافت می‌</w:t>
                  </w:r>
                  <w:r w:rsidR="005F7651">
                    <w:rPr>
                      <w:rFonts w:cs="B Kamran" w:hint="cs"/>
                      <w:sz w:val="20"/>
                      <w:szCs w:val="20"/>
                      <w:rtl/>
                      <w:lang w:bidi="fa-IR"/>
                    </w:rPr>
                    <w:t>نماید</w:t>
                  </w:r>
                </w:p>
              </w:txbxContent>
            </v:textbox>
          </v:shape>
        </w:pict>
      </w: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2030D6" w:rsidP="002030D6">
      <w:pPr>
        <w:bidi/>
        <w:rPr>
          <w:sz w:val="36"/>
          <w:szCs w:val="36"/>
          <w:rtl/>
        </w:rPr>
      </w:pPr>
    </w:p>
    <w:p w:rsidR="002030D6" w:rsidRDefault="002030D6" w:rsidP="002030D6">
      <w:pPr>
        <w:bidi/>
        <w:rPr>
          <w:rtl/>
        </w:rPr>
      </w:pPr>
    </w:p>
    <w:p w:rsidR="00007C2B" w:rsidRDefault="00007C2B" w:rsidP="00007C2B">
      <w:pPr>
        <w:bidi/>
        <w:rPr>
          <w:rtl/>
        </w:rPr>
      </w:pPr>
    </w:p>
    <w:p w:rsidR="00007C2B" w:rsidRDefault="00007C2B" w:rsidP="00007C2B">
      <w:pPr>
        <w:bidi/>
        <w:rPr>
          <w:rtl/>
        </w:rPr>
      </w:pPr>
    </w:p>
    <w:p w:rsidR="00007C2B" w:rsidRDefault="00007C2B" w:rsidP="00007C2B">
      <w:pPr>
        <w:bidi/>
        <w:rPr>
          <w:rtl/>
        </w:rPr>
      </w:pPr>
    </w:p>
    <w:p w:rsidR="00007C2B" w:rsidRDefault="00064A9F" w:rsidP="00007C2B">
      <w:pPr>
        <w:bidi/>
        <w:rPr>
          <w:rtl/>
        </w:rPr>
      </w:pPr>
      <w:r>
        <w:rPr>
          <w:noProof/>
          <w:rtl/>
        </w:rPr>
        <w:pict>
          <v:shape id="_x0000_s1215" type="#_x0000_t202" style="position:absolute;left:0;text-align:left;margin-left:44.8pt;margin-top:23pt;width:77.25pt;height:21.75pt;z-index:251785728" strokecolor="white [3212]">
            <v:textbox style="mso-next-textbox:#_x0000_s1215">
              <w:txbxContent>
                <w:p w:rsidR="006A6446" w:rsidRPr="00B15E24" w:rsidRDefault="006A6446" w:rsidP="006A6446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B15E24">
                    <w:rPr>
                      <w:rFonts w:cs="B Nazanin" w:hint="cs"/>
                      <w:rtl/>
                      <w:lang w:bidi="fa-IR"/>
                    </w:rPr>
                    <w:t xml:space="preserve">صفحه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  <w:r w:rsidRPr="00B15E24">
                    <w:rPr>
                      <w:rFonts w:cs="B Nazanin" w:hint="cs"/>
                      <w:rtl/>
                      <w:lang w:bidi="fa-IR"/>
                    </w:rPr>
                    <w:t xml:space="preserve"> از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</w:p>
    <w:p w:rsidR="002030D6" w:rsidRDefault="002030D6" w:rsidP="002030D6">
      <w:pPr>
        <w:bidi/>
        <w:rPr>
          <w:rtl/>
        </w:rPr>
      </w:pPr>
    </w:p>
    <w:tbl>
      <w:tblPr>
        <w:tblStyle w:val="TableGrid"/>
        <w:bidiVisual/>
        <w:tblW w:w="11023" w:type="dxa"/>
        <w:tblLook w:val="04A0"/>
      </w:tblPr>
      <w:tblGrid>
        <w:gridCol w:w="2517"/>
        <w:gridCol w:w="5670"/>
        <w:gridCol w:w="2836"/>
      </w:tblGrid>
      <w:tr w:rsidR="00577BEB" w:rsidTr="008924BA"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577BEB" w:rsidRDefault="00577BEB" w:rsidP="008924BA">
            <w:pPr>
              <w:bidi/>
              <w:jc w:val="center"/>
              <w:rPr>
                <w:rtl/>
              </w:rPr>
            </w:pPr>
            <w:r w:rsidRPr="004F5173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266972" cy="285750"/>
                  <wp:effectExtent l="19050" t="0" r="0" b="0"/>
                  <wp:docPr id="2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" cy="29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FD6">
              <w:rPr>
                <w:rFonts w:ascii="IranNastaliq" w:hAnsi="IranNastaliq" w:cs="IranNastaliq"/>
                <w:noProof/>
                <w:rtl/>
              </w:rPr>
              <w:t>سازمان نظام مهندسی ساختمان استان سمنان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577BEB" w:rsidRDefault="00577BEB" w:rsidP="00466BBF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فلوچارت نحوه اقدام در خصوص</w:t>
            </w:r>
          </w:p>
          <w:p w:rsidR="00577BEB" w:rsidRPr="00334D1E" w:rsidRDefault="00577BEB" w:rsidP="00466BBF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پروژه های دارای اضافه بنا یا طبقات 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577BEB" w:rsidRDefault="00577BEB" w:rsidP="00466BBF">
            <w:pPr>
              <w:bidi/>
            </w:pPr>
            <w:r w:rsidRPr="00334D1E">
              <w:rPr>
                <w:rFonts w:cs="B Nazanin" w:hint="cs"/>
                <w:rtl/>
              </w:rPr>
              <w:t>کد سند :</w:t>
            </w:r>
            <w:r w:rsidR="00342037">
              <w:rPr>
                <w:rFonts w:cs="B Nazanin"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334D1E">
              <w:rPr>
                <w:rFonts w:asciiTheme="majorBidi" w:hAnsiTheme="majorBidi" w:cstheme="majorBidi"/>
              </w:rPr>
              <w:t>TGW</w:t>
            </w:r>
            <w:r>
              <w:rPr>
                <w:rFonts w:asciiTheme="majorBidi" w:hAnsiTheme="majorBidi" w:cstheme="majorBidi"/>
              </w:rPr>
              <w:t>24</w:t>
            </w:r>
            <w:r w:rsidRPr="00334D1E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0</w:t>
            </w:r>
            <w:r w:rsidRPr="00334D1E">
              <w:rPr>
                <w:rFonts w:asciiTheme="majorBidi" w:hAnsiTheme="majorBidi" w:cstheme="majorBidi"/>
              </w:rPr>
              <w:t>/98.</w:t>
            </w:r>
            <w:r>
              <w:rPr>
                <w:rFonts w:asciiTheme="majorBidi" w:hAnsiTheme="majorBidi" w:cstheme="majorBidi"/>
              </w:rPr>
              <w:t>11</w:t>
            </w:r>
            <w:r w:rsidR="00342037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:rsidR="00577BEB" w:rsidRPr="00334D1E" w:rsidRDefault="00577BEB" w:rsidP="00466BBF">
            <w:pPr>
              <w:bidi/>
              <w:rPr>
                <w:rFonts w:cs="B Nazanin"/>
                <w:rtl/>
                <w:lang w:bidi="fa-IR"/>
              </w:rPr>
            </w:pPr>
            <w:r w:rsidRPr="00334D1E">
              <w:rPr>
                <w:rFonts w:cs="B Nazanin" w:hint="cs"/>
                <w:rtl/>
              </w:rPr>
              <w:t>تاریخ تدوین :</w:t>
            </w:r>
            <w:r w:rsidRPr="00334D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5/11/1398</w:t>
            </w:r>
          </w:p>
          <w:p w:rsidR="00577BEB" w:rsidRDefault="00577BEB" w:rsidP="00466BBF">
            <w:pPr>
              <w:bidi/>
              <w:rPr>
                <w:rtl/>
              </w:rPr>
            </w:pPr>
            <w:r w:rsidRPr="00334D1E">
              <w:rPr>
                <w:rFonts w:cs="B Nazanin" w:hint="cs"/>
                <w:rtl/>
              </w:rPr>
              <w:t xml:space="preserve">تاریخ بازنگری : </w:t>
            </w:r>
            <w:r>
              <w:rPr>
                <w:rFonts w:cs="B Nazanin" w:hint="cs"/>
                <w:rtl/>
              </w:rPr>
              <w:t xml:space="preserve">      - </w:t>
            </w:r>
          </w:p>
        </w:tc>
      </w:tr>
    </w:tbl>
    <w:p w:rsidR="002030D6" w:rsidRDefault="00064A9F" w:rsidP="006A6446">
      <w:pPr>
        <w:bidi/>
        <w:rPr>
          <w:rtl/>
        </w:rPr>
      </w:pPr>
      <w:r>
        <w:rPr>
          <w:noProof/>
          <w:rtl/>
        </w:rPr>
        <w:pict>
          <v:shape id="_x0000_s1092" type="#_x0000_t202" style="position:absolute;left:0;text-align:left;margin-left:448.45pt;margin-top:22.65pt;width:90.9pt;height:33.5pt;z-index:251663872;mso-position-horizontal-relative:text;mso-position-vertical-relative:text" fillcolor="white [3201]" strokecolor="black [3200]" strokeweight="5pt">
            <v:stroke linestyle="thickThin"/>
            <v:shadow color="#868686"/>
            <v:textbox style="mso-next-textbox:#_x0000_s1092">
              <w:txbxContent>
                <w:p w:rsidR="00D92E6C" w:rsidRPr="00554189" w:rsidRDefault="001D2216" w:rsidP="00554189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5541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بخش نظارت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207" style="position:absolute;left:0;text-align:left;margin-left:183.6pt;margin-top:21.9pt;width:167.25pt;height:39.75pt;z-index:251777536;mso-position-horizontal-relative:text;mso-position-vertical-relative:text;v-text-anchor:middle" fillcolor="#f2f2f2 [3052]">
            <v:textbox style="mso-next-textbox:#_x0000_s1207">
              <w:txbxContent>
                <w:p w:rsidR="001D2216" w:rsidRPr="002030D6" w:rsidRDefault="001D2216" w:rsidP="001D2216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ناظر</w:t>
                  </w:r>
                  <w:r w:rsidRPr="002030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همان فرد قبلی باشد</w:t>
                  </w:r>
                </w:p>
              </w:txbxContent>
            </v:textbox>
          </v:oval>
        </w:pict>
      </w:r>
    </w:p>
    <w:p w:rsidR="002030D6" w:rsidRDefault="002030D6" w:rsidP="002030D6">
      <w:pPr>
        <w:bidi/>
        <w:rPr>
          <w:rtl/>
        </w:rPr>
      </w:pPr>
    </w:p>
    <w:p w:rsidR="001D2216" w:rsidRDefault="00064A9F" w:rsidP="001D221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79" type="#_x0000_t32" style="position:absolute;left:0;text-align:left;margin-left:267.65pt;margin-top:13.3pt;width:.2pt;height:36pt;z-index:251748864" o:connectortype="straight">
            <v:stroke endarrow="block"/>
          </v:shape>
        </w:pict>
      </w:r>
    </w:p>
    <w:p w:rsidR="001D2216" w:rsidRDefault="00064A9F" w:rsidP="001D221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91" type="#_x0000_t32" style="position:absolute;left:0;text-align:left;margin-left:168.8pt;margin-top:15.5pt;width:199.8pt;height:.05pt;z-index:251761152" o:connectortype="straight"/>
        </w:pict>
      </w:r>
      <w:r>
        <w:rPr>
          <w:noProof/>
          <w:sz w:val="36"/>
          <w:szCs w:val="36"/>
          <w:rtl/>
        </w:rPr>
        <w:pict>
          <v:shape id="_x0000_s1194" type="#_x0000_t32" style="position:absolute;left:0;text-align:left;margin-left:168.8pt;margin-top:16.05pt;width:.05pt;height:24.75pt;z-index:251764224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93" type="#_x0000_t32" style="position:absolute;left:0;text-align:left;margin-left:368.6pt;margin-top:16.05pt;width:0;height:24.75pt;z-index:251763200" o:connectortype="straight">
            <v:stroke endarrow="block"/>
          </v:shape>
        </w:pict>
      </w:r>
    </w:p>
    <w:p w:rsidR="001D2216" w:rsidRDefault="00064A9F" w:rsidP="001D221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96" type="#_x0000_t202" style="position:absolute;left:0;text-align:left;margin-left:76.35pt;margin-top:7pt;width:177.45pt;height:132pt;z-index:251766272">
            <v:textbox>
              <w:txbxContent>
                <w:p w:rsidR="001D2216" w:rsidRPr="00371F40" w:rsidRDefault="001D2216" w:rsidP="00EB17DC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تغییر در طرح طبقات زیرین:</w:t>
                  </w:r>
                </w:p>
                <w:p w:rsidR="00204D21" w:rsidRPr="00371F40" w:rsidRDefault="00204D21" w:rsidP="00204D21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برای اضافه متراژ یا طبقه بر اساس تعرفه روز پرداخت می‌شود. در این حالت براساس پیوست‌ تعرفه ( مقاوم سازی) نیز مبلغ دریافت می‌نماید </w:t>
                  </w:r>
                </w:p>
                <w:p w:rsidR="00204D21" w:rsidRPr="00371F40" w:rsidRDefault="00204D21" w:rsidP="00204D21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195" type="#_x0000_t202" style="position:absolute;left:0;text-align:left;margin-left:267.45pt;margin-top:7.15pt;width:192.85pt;height:132pt;z-index:251765248">
            <v:textbox>
              <w:txbxContent>
                <w:p w:rsidR="001D2216" w:rsidRPr="00371F40" w:rsidRDefault="001D2216" w:rsidP="00EB17DC">
                  <w:pPr>
                    <w:shd w:val="clear" w:color="auto" w:fill="F2F2F2" w:themeFill="background1" w:themeFillShade="F2"/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عدم تغییر در طرح طبقات زیرین:</w:t>
                  </w:r>
                </w:p>
                <w:p w:rsidR="001D2216" w:rsidRPr="00371F40" w:rsidRDefault="001D2216" w:rsidP="00871DB5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فقط برای اضافه متراژ یا ط</w:t>
                  </w:r>
                  <w:r w:rsidR="00F706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بقه بر اساس تعرفه روز پرداخت می‌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شود</w:t>
                  </w:r>
                </w:p>
              </w:txbxContent>
            </v:textbox>
          </v:shape>
        </w:pict>
      </w:r>
    </w:p>
    <w:p w:rsidR="001D2216" w:rsidRDefault="001D2216" w:rsidP="001D2216">
      <w:pPr>
        <w:bidi/>
        <w:rPr>
          <w:sz w:val="36"/>
          <w:szCs w:val="36"/>
          <w:rtl/>
        </w:rPr>
      </w:pPr>
    </w:p>
    <w:p w:rsidR="001D2216" w:rsidRDefault="001D2216" w:rsidP="001D2216">
      <w:pPr>
        <w:bidi/>
        <w:rPr>
          <w:sz w:val="36"/>
          <w:szCs w:val="36"/>
          <w:rtl/>
        </w:rPr>
      </w:pPr>
    </w:p>
    <w:p w:rsidR="001D2216" w:rsidRDefault="001D2216" w:rsidP="001D2216">
      <w:pPr>
        <w:bidi/>
        <w:rPr>
          <w:sz w:val="36"/>
          <w:szCs w:val="36"/>
          <w:rtl/>
        </w:rPr>
      </w:pPr>
    </w:p>
    <w:p w:rsidR="001D2216" w:rsidRDefault="001D2216" w:rsidP="001D2216">
      <w:pPr>
        <w:bidi/>
        <w:rPr>
          <w:sz w:val="36"/>
          <w:szCs w:val="36"/>
          <w:rtl/>
        </w:rPr>
      </w:pPr>
    </w:p>
    <w:p w:rsidR="00554189" w:rsidRPr="00554189" w:rsidRDefault="00A721D5" w:rsidP="00554189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توضیح</w:t>
      </w:r>
      <w:r w:rsidR="00554189" w:rsidRPr="00554189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="00554189" w:rsidRPr="005028DB">
        <w:rPr>
          <w:rFonts w:cs="B Nazanin" w:hint="cs"/>
          <w:sz w:val="24"/>
          <w:szCs w:val="24"/>
          <w:rtl/>
          <w:lang w:bidi="fa-IR"/>
        </w:rPr>
        <w:t>در صورت تغییر گروه ساختمانی مابه التفاوت تعرفه روز تغییر گروه برای متراژ قبلی ساختمان اخذ و برای متراژ جدید طبق تعرفه روز گروه جدید دریافت می‌گردد</w:t>
      </w:r>
      <w:r w:rsidR="005028DB">
        <w:rPr>
          <w:rFonts w:cs="B Nazanin" w:hint="cs"/>
          <w:sz w:val="24"/>
          <w:szCs w:val="24"/>
          <w:rtl/>
          <w:lang w:bidi="fa-IR"/>
        </w:rPr>
        <w:t>.</w:t>
      </w:r>
    </w:p>
    <w:p w:rsidR="00554189" w:rsidRDefault="00554189" w:rsidP="00554189">
      <w:pPr>
        <w:bidi/>
        <w:rPr>
          <w:sz w:val="36"/>
          <w:szCs w:val="36"/>
          <w:rtl/>
        </w:rPr>
      </w:pPr>
    </w:p>
    <w:p w:rsidR="001D2216" w:rsidRDefault="00064A9F" w:rsidP="001D2216">
      <w:pPr>
        <w:bidi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oval id="_x0000_s1208" style="position:absolute;left:0;text-align:left;margin-left:183.6pt;margin-top:1.65pt;width:167.25pt;height:39.75pt;z-index:251778560;v-text-anchor:middle" fillcolor="#f2f2f2 [3052]">
            <v:textbox style="mso-next-textbox:#_x0000_s1208">
              <w:txbxContent>
                <w:p w:rsidR="006A6446" w:rsidRPr="002030D6" w:rsidRDefault="006A6446" w:rsidP="006A6446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ناظر</w:t>
                  </w:r>
                  <w:r w:rsidRPr="002030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، جدید </w:t>
                  </w:r>
                  <w:r w:rsidRPr="002030D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باشد</w:t>
                  </w:r>
                </w:p>
              </w:txbxContent>
            </v:textbox>
          </v:oval>
        </w:pict>
      </w:r>
    </w:p>
    <w:p w:rsidR="001D2216" w:rsidRDefault="00064A9F" w:rsidP="001D2216">
      <w:pPr>
        <w:bidi/>
        <w:rPr>
          <w:sz w:val="36"/>
          <w:szCs w:val="36"/>
          <w:rtl/>
        </w:rPr>
      </w:pPr>
      <w:r w:rsidRPr="00064A9F">
        <w:rPr>
          <w:noProof/>
          <w:rtl/>
        </w:rPr>
        <w:pict>
          <v:shape id="_x0000_s1214" type="#_x0000_t32" style="position:absolute;left:0;text-align:left;margin-left:163.3pt;margin-top:27.7pt;width:0;height:20.05pt;z-index:251784704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213" type="#_x0000_t32" style="position:absolute;left:0;text-align:left;margin-left:377.05pt;margin-top:27.7pt;width:0;height:20.05pt;z-index:251783680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210" type="#_x0000_t32" style="position:absolute;left:0;text-align:left;margin-left:163.3pt;margin-top:27.7pt;width:213.75pt;height:0;z-index:251780608" o:connectortype="straight"/>
        </w:pict>
      </w:r>
      <w:r>
        <w:rPr>
          <w:noProof/>
          <w:sz w:val="36"/>
          <w:szCs w:val="36"/>
          <w:rtl/>
        </w:rPr>
        <w:pict>
          <v:shape id="_x0000_s1209" type="#_x0000_t32" style="position:absolute;left:0;text-align:left;margin-left:267.45pt;margin-top:7.6pt;width:0;height:20.05pt;z-index:251779584" o:connectortype="straight">
            <v:stroke endarrow="block"/>
          </v:shape>
        </w:pict>
      </w:r>
    </w:p>
    <w:p w:rsidR="001D2216" w:rsidRDefault="00064A9F" w:rsidP="001D2216">
      <w:pPr>
        <w:bidi/>
        <w:rPr>
          <w:sz w:val="36"/>
          <w:szCs w:val="36"/>
          <w:rtl/>
        </w:rPr>
      </w:pPr>
      <w:r w:rsidRPr="00064A9F">
        <w:rPr>
          <w:noProof/>
          <w:rtl/>
        </w:rPr>
        <w:pict>
          <v:shape id="_x0000_s1211" type="#_x0000_t202" style="position:absolute;left:0;text-align:left;margin-left:76.35pt;margin-top:13.35pt;width:177.45pt;height:117pt;z-index:251781632">
            <v:textbox>
              <w:txbxContent>
                <w:p w:rsidR="006A6446" w:rsidRPr="00371F40" w:rsidRDefault="006A6446" w:rsidP="006A6446">
                  <w:pPr>
                    <w:shd w:val="clear" w:color="auto" w:fill="F2F2F2" w:themeFill="background1" w:themeFillShade="F2"/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صورت عدم تغییر در طرح طبقات زیرین:</w:t>
                  </w:r>
                </w:p>
                <w:p w:rsidR="006A6446" w:rsidRPr="00371F40" w:rsidRDefault="00F70693" w:rsidP="00F70693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مسئولیت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فنی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متراژ یا طبقه اضافه‌</w:t>
                  </w:r>
                  <w:r w:rsidR="006A644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شده با مهندس ناظر جدید است و مهندس قبل بابت ساختمان پیشین مسئولیت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فنی</w:t>
                  </w:r>
                  <w:bookmarkStart w:id="0" w:name="_GoBack"/>
                  <w:bookmarkEnd w:id="0"/>
                  <w:r w:rsidR="006A644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دارد لذا به عنوان کار برای مهندس جدید محسوب نشده و فقط متراژ اضافه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‌بنا در ظرفیت مهندس جدید لحاظ می‌شود و بر</w:t>
                  </w:r>
                  <w:r w:rsidR="006A644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اساس متراژ اضافه شده و تعرفه روز محاسبه و دریافت می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 w:rsidR="006A6446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گردد</w:t>
                  </w:r>
                </w:p>
                <w:p w:rsidR="006A6446" w:rsidRPr="00371F40" w:rsidRDefault="006A6446" w:rsidP="006A6446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Pr="00064A9F">
        <w:rPr>
          <w:noProof/>
          <w:rtl/>
        </w:rPr>
        <w:pict>
          <v:shape id="_x0000_s1212" type="#_x0000_t202" style="position:absolute;left:0;text-align:left;margin-left:293.8pt;margin-top:13.35pt;width:166.5pt;height:117pt;z-index:251782656">
            <v:textbox>
              <w:txbxContent>
                <w:p w:rsidR="006A6446" w:rsidRPr="00371F40" w:rsidRDefault="006A6446" w:rsidP="006A6446">
                  <w:pPr>
                    <w:shd w:val="clear" w:color="auto" w:fill="F2F2F2" w:themeFill="background1" w:themeFillShade="F2"/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در صورت تغییر در طرح طبقات زیرین:</w:t>
                  </w:r>
                </w:p>
                <w:p w:rsidR="006A6446" w:rsidRPr="00371F40" w:rsidRDefault="006A6446" w:rsidP="00A721D5">
                  <w:pPr>
                    <w:bidi/>
                    <w:spacing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مسئولیت 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فنی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با مهندس نا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ظر جدید است و مهندس قبل مسئولیت فنی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ندارد لذا به عنوان یک کار با متراژ 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کل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در ظرفیت مهندس لحاظ می</w:t>
                  </w:r>
                  <w:r w:rsidR="00F706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شود و برای کل متراژ 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ساختمان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بر</w:t>
                  </w:r>
                  <w:r w:rsidR="00F706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اساس تعرفه روز و پیوست‌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های آن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( مقاوم سازی)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دریافت می</w:t>
                  </w:r>
                  <w:r w:rsidR="00F70693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نماید</w:t>
                  </w:r>
                  <w:r w:rsidR="00A721D5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6A6446" w:rsidRPr="00371F40" w:rsidRDefault="006A6446" w:rsidP="006A6446">
                  <w:pPr>
                    <w:bidi/>
                    <w:spacing w:line="240" w:lineRule="auto"/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1D2216" w:rsidRDefault="001D2216" w:rsidP="001D2216">
      <w:pPr>
        <w:bidi/>
        <w:rPr>
          <w:rtl/>
        </w:rPr>
      </w:pPr>
    </w:p>
    <w:p w:rsidR="00967900" w:rsidRDefault="00967900" w:rsidP="00967900">
      <w:pPr>
        <w:bidi/>
        <w:rPr>
          <w:rtl/>
        </w:rPr>
      </w:pPr>
    </w:p>
    <w:p w:rsidR="00967900" w:rsidRDefault="00967900" w:rsidP="00967900">
      <w:pPr>
        <w:bidi/>
        <w:rPr>
          <w:rtl/>
        </w:rPr>
      </w:pPr>
    </w:p>
    <w:p w:rsidR="00967900" w:rsidRDefault="00967900" w:rsidP="00967900">
      <w:pPr>
        <w:bidi/>
        <w:rPr>
          <w:rtl/>
        </w:rPr>
      </w:pPr>
    </w:p>
    <w:p w:rsidR="00967900" w:rsidRDefault="00967900" w:rsidP="00967900">
      <w:pPr>
        <w:bidi/>
        <w:rPr>
          <w:rtl/>
        </w:rPr>
      </w:pPr>
    </w:p>
    <w:p w:rsidR="00554189" w:rsidRDefault="00554189" w:rsidP="006A6446">
      <w:pPr>
        <w:bidi/>
        <w:rPr>
          <w:rFonts w:cs="B Nazanin"/>
          <w:sz w:val="24"/>
          <w:szCs w:val="24"/>
          <w:rtl/>
          <w:lang w:bidi="fa-IR"/>
        </w:rPr>
      </w:pPr>
    </w:p>
    <w:p w:rsidR="00554189" w:rsidRDefault="00554189" w:rsidP="00554189">
      <w:pPr>
        <w:bidi/>
        <w:rPr>
          <w:rFonts w:cs="B Nazanin"/>
          <w:sz w:val="24"/>
          <w:szCs w:val="24"/>
          <w:rtl/>
          <w:lang w:bidi="fa-IR"/>
        </w:rPr>
      </w:pPr>
    </w:p>
    <w:p w:rsidR="0094619B" w:rsidRPr="0094619B" w:rsidRDefault="00064A9F" w:rsidP="00554189">
      <w:pPr>
        <w:bidi/>
        <w:rPr>
          <w:rFonts w:cs="B Nazanin"/>
          <w:sz w:val="24"/>
          <w:szCs w:val="24"/>
          <w:rtl/>
          <w:lang w:bidi="fa-IR"/>
        </w:rPr>
      </w:pPr>
      <w:r w:rsidRPr="00064A9F">
        <w:rPr>
          <w:rFonts w:cs="B Nazanin"/>
          <w:noProof/>
          <w:rtl/>
        </w:rPr>
        <w:pict>
          <v:shape id="_x0000_s1107" type="#_x0000_t202" style="position:absolute;left:0;text-align:left;margin-left:16.3pt;margin-top:4.85pt;width:77.25pt;height:21.75pt;z-index:251676160" strokecolor="white [3212]">
            <v:textbox style="mso-next-textbox:#_x0000_s1107">
              <w:txbxContent>
                <w:p w:rsidR="00D8372C" w:rsidRPr="00B15E24" w:rsidRDefault="00D8372C" w:rsidP="006A6446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B15E24">
                    <w:rPr>
                      <w:rFonts w:cs="B Nazanin" w:hint="cs"/>
                      <w:rtl/>
                      <w:lang w:bidi="fa-IR"/>
                    </w:rPr>
                    <w:t xml:space="preserve">صفحه </w:t>
                  </w:r>
                  <w:r w:rsidR="006A6446">
                    <w:rPr>
                      <w:rFonts w:cs="B Nazanin" w:hint="cs"/>
                      <w:rtl/>
                      <w:lang w:bidi="fa-IR"/>
                    </w:rPr>
                    <w:t>4</w:t>
                  </w:r>
                  <w:r w:rsidRPr="00B15E24">
                    <w:rPr>
                      <w:rFonts w:cs="B Nazanin" w:hint="cs"/>
                      <w:rtl/>
                      <w:lang w:bidi="fa-IR"/>
                    </w:rPr>
                    <w:t xml:space="preserve"> از </w:t>
                  </w:r>
                  <w:r w:rsidR="006A6446"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</w:p>
    <w:sectPr w:rsidR="0094619B" w:rsidRPr="0094619B" w:rsidSect="007A44D8">
      <w:pgSz w:w="12240" w:h="15840"/>
      <w:pgMar w:top="709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5173"/>
    <w:rsid w:val="00000238"/>
    <w:rsid w:val="000017C1"/>
    <w:rsid w:val="000032D2"/>
    <w:rsid w:val="00004A2E"/>
    <w:rsid w:val="00007C2B"/>
    <w:rsid w:val="00026669"/>
    <w:rsid w:val="00034486"/>
    <w:rsid w:val="00047BB4"/>
    <w:rsid w:val="00064A9F"/>
    <w:rsid w:val="000729B0"/>
    <w:rsid w:val="000805DE"/>
    <w:rsid w:val="00086EE2"/>
    <w:rsid w:val="00091F2F"/>
    <w:rsid w:val="000A7048"/>
    <w:rsid w:val="000B0FB1"/>
    <w:rsid w:val="000C2DD0"/>
    <w:rsid w:val="000C3EA1"/>
    <w:rsid w:val="000C52DA"/>
    <w:rsid w:val="000C5576"/>
    <w:rsid w:val="000D42E3"/>
    <w:rsid w:val="000E53A0"/>
    <w:rsid w:val="00101013"/>
    <w:rsid w:val="00106D69"/>
    <w:rsid w:val="00146F1D"/>
    <w:rsid w:val="001512EC"/>
    <w:rsid w:val="001534A4"/>
    <w:rsid w:val="00170681"/>
    <w:rsid w:val="00193C7F"/>
    <w:rsid w:val="0019584F"/>
    <w:rsid w:val="00196450"/>
    <w:rsid w:val="00197CF6"/>
    <w:rsid w:val="001A0EAA"/>
    <w:rsid w:val="001A1E79"/>
    <w:rsid w:val="001B7B35"/>
    <w:rsid w:val="001C11F5"/>
    <w:rsid w:val="001C3C51"/>
    <w:rsid w:val="001D2216"/>
    <w:rsid w:val="001E741F"/>
    <w:rsid w:val="001F55F0"/>
    <w:rsid w:val="00200FA8"/>
    <w:rsid w:val="002030D6"/>
    <w:rsid w:val="00204D21"/>
    <w:rsid w:val="00215EBA"/>
    <w:rsid w:val="00275305"/>
    <w:rsid w:val="00282A49"/>
    <w:rsid w:val="00286A5B"/>
    <w:rsid w:val="0029140B"/>
    <w:rsid w:val="002A0431"/>
    <w:rsid w:val="002A0CC3"/>
    <w:rsid w:val="002B31A2"/>
    <w:rsid w:val="002B425B"/>
    <w:rsid w:val="002D18AA"/>
    <w:rsid w:val="002D5827"/>
    <w:rsid w:val="002E272B"/>
    <w:rsid w:val="002E4580"/>
    <w:rsid w:val="002E55DD"/>
    <w:rsid w:val="002F56B2"/>
    <w:rsid w:val="00301B6B"/>
    <w:rsid w:val="00314B95"/>
    <w:rsid w:val="00323F52"/>
    <w:rsid w:val="00327797"/>
    <w:rsid w:val="003278C7"/>
    <w:rsid w:val="00334D1E"/>
    <w:rsid w:val="00335ADC"/>
    <w:rsid w:val="00341EE0"/>
    <w:rsid w:val="00342037"/>
    <w:rsid w:val="00343B90"/>
    <w:rsid w:val="003627FA"/>
    <w:rsid w:val="00362A53"/>
    <w:rsid w:val="00371F40"/>
    <w:rsid w:val="00377F75"/>
    <w:rsid w:val="00390ACD"/>
    <w:rsid w:val="003B6CB2"/>
    <w:rsid w:val="003B783F"/>
    <w:rsid w:val="003C1A14"/>
    <w:rsid w:val="003F08F0"/>
    <w:rsid w:val="004008E6"/>
    <w:rsid w:val="00415B7A"/>
    <w:rsid w:val="0042052E"/>
    <w:rsid w:val="004512CD"/>
    <w:rsid w:val="00453856"/>
    <w:rsid w:val="00471490"/>
    <w:rsid w:val="004B7857"/>
    <w:rsid w:val="004E4FBF"/>
    <w:rsid w:val="004F08D9"/>
    <w:rsid w:val="004F19DA"/>
    <w:rsid w:val="004F4A92"/>
    <w:rsid w:val="004F5173"/>
    <w:rsid w:val="005028DB"/>
    <w:rsid w:val="0052298C"/>
    <w:rsid w:val="00527735"/>
    <w:rsid w:val="00546D34"/>
    <w:rsid w:val="00554189"/>
    <w:rsid w:val="0056207D"/>
    <w:rsid w:val="00562148"/>
    <w:rsid w:val="00574E21"/>
    <w:rsid w:val="00577BEB"/>
    <w:rsid w:val="00593415"/>
    <w:rsid w:val="005B683C"/>
    <w:rsid w:val="005C4668"/>
    <w:rsid w:val="005D73E4"/>
    <w:rsid w:val="005E14A2"/>
    <w:rsid w:val="005E7DDF"/>
    <w:rsid w:val="005F58FE"/>
    <w:rsid w:val="005F7651"/>
    <w:rsid w:val="006107C7"/>
    <w:rsid w:val="00624948"/>
    <w:rsid w:val="00667429"/>
    <w:rsid w:val="006845C0"/>
    <w:rsid w:val="006868C2"/>
    <w:rsid w:val="00690E47"/>
    <w:rsid w:val="00692EC2"/>
    <w:rsid w:val="006A2249"/>
    <w:rsid w:val="006A6446"/>
    <w:rsid w:val="006C5A15"/>
    <w:rsid w:val="006C6CB1"/>
    <w:rsid w:val="006D515D"/>
    <w:rsid w:val="006D6AC3"/>
    <w:rsid w:val="0070411A"/>
    <w:rsid w:val="00711548"/>
    <w:rsid w:val="0071162B"/>
    <w:rsid w:val="00734244"/>
    <w:rsid w:val="00734FBF"/>
    <w:rsid w:val="00752619"/>
    <w:rsid w:val="0075331F"/>
    <w:rsid w:val="00772D45"/>
    <w:rsid w:val="00781F80"/>
    <w:rsid w:val="007A44D8"/>
    <w:rsid w:val="007B3EA7"/>
    <w:rsid w:val="007D40E4"/>
    <w:rsid w:val="007E725B"/>
    <w:rsid w:val="007F2C85"/>
    <w:rsid w:val="007F5699"/>
    <w:rsid w:val="00821195"/>
    <w:rsid w:val="00845579"/>
    <w:rsid w:val="00846302"/>
    <w:rsid w:val="00856534"/>
    <w:rsid w:val="00861619"/>
    <w:rsid w:val="008625E1"/>
    <w:rsid w:val="00866385"/>
    <w:rsid w:val="00871DB5"/>
    <w:rsid w:val="00884340"/>
    <w:rsid w:val="00891DE8"/>
    <w:rsid w:val="0089222C"/>
    <w:rsid w:val="00893CC9"/>
    <w:rsid w:val="0089690C"/>
    <w:rsid w:val="008A6E97"/>
    <w:rsid w:val="008C1885"/>
    <w:rsid w:val="008E1231"/>
    <w:rsid w:val="008E18D2"/>
    <w:rsid w:val="008E6B70"/>
    <w:rsid w:val="009020F0"/>
    <w:rsid w:val="00902E7A"/>
    <w:rsid w:val="00937816"/>
    <w:rsid w:val="009424EC"/>
    <w:rsid w:val="0094619B"/>
    <w:rsid w:val="00951B09"/>
    <w:rsid w:val="009570E6"/>
    <w:rsid w:val="00967110"/>
    <w:rsid w:val="00967900"/>
    <w:rsid w:val="00987551"/>
    <w:rsid w:val="009A19C8"/>
    <w:rsid w:val="009A2D67"/>
    <w:rsid w:val="009A3D1F"/>
    <w:rsid w:val="009B5AB6"/>
    <w:rsid w:val="009C2B2E"/>
    <w:rsid w:val="009C3C43"/>
    <w:rsid w:val="009D7D98"/>
    <w:rsid w:val="009E5E23"/>
    <w:rsid w:val="009E6BAC"/>
    <w:rsid w:val="009F4170"/>
    <w:rsid w:val="00A05BF0"/>
    <w:rsid w:val="00A14479"/>
    <w:rsid w:val="00A31D68"/>
    <w:rsid w:val="00A325DE"/>
    <w:rsid w:val="00A345CE"/>
    <w:rsid w:val="00A404CE"/>
    <w:rsid w:val="00A448AC"/>
    <w:rsid w:val="00A51FE2"/>
    <w:rsid w:val="00A54A11"/>
    <w:rsid w:val="00A56F1D"/>
    <w:rsid w:val="00A721D5"/>
    <w:rsid w:val="00A74954"/>
    <w:rsid w:val="00A76B35"/>
    <w:rsid w:val="00A83347"/>
    <w:rsid w:val="00A93635"/>
    <w:rsid w:val="00A96320"/>
    <w:rsid w:val="00AB4FBB"/>
    <w:rsid w:val="00AD49B0"/>
    <w:rsid w:val="00AE5373"/>
    <w:rsid w:val="00B15E24"/>
    <w:rsid w:val="00B2031A"/>
    <w:rsid w:val="00B211D1"/>
    <w:rsid w:val="00B256E8"/>
    <w:rsid w:val="00B27AC7"/>
    <w:rsid w:val="00B47D99"/>
    <w:rsid w:val="00B66B40"/>
    <w:rsid w:val="00B91470"/>
    <w:rsid w:val="00B93084"/>
    <w:rsid w:val="00B94AD1"/>
    <w:rsid w:val="00BA07DE"/>
    <w:rsid w:val="00BB627D"/>
    <w:rsid w:val="00BB757C"/>
    <w:rsid w:val="00BC1A5D"/>
    <w:rsid w:val="00BD239B"/>
    <w:rsid w:val="00BE0F1D"/>
    <w:rsid w:val="00BE12E7"/>
    <w:rsid w:val="00BF5E4C"/>
    <w:rsid w:val="00C0762F"/>
    <w:rsid w:val="00C1687A"/>
    <w:rsid w:val="00C168BF"/>
    <w:rsid w:val="00C3513D"/>
    <w:rsid w:val="00C41E34"/>
    <w:rsid w:val="00C677A5"/>
    <w:rsid w:val="00C74A49"/>
    <w:rsid w:val="00C77575"/>
    <w:rsid w:val="00C86239"/>
    <w:rsid w:val="00C879DC"/>
    <w:rsid w:val="00C9017A"/>
    <w:rsid w:val="00C952A5"/>
    <w:rsid w:val="00CA3146"/>
    <w:rsid w:val="00CE0602"/>
    <w:rsid w:val="00D005BD"/>
    <w:rsid w:val="00D06388"/>
    <w:rsid w:val="00D130D6"/>
    <w:rsid w:val="00D24053"/>
    <w:rsid w:val="00D3004E"/>
    <w:rsid w:val="00D34609"/>
    <w:rsid w:val="00D352AD"/>
    <w:rsid w:val="00D37D6E"/>
    <w:rsid w:val="00D40C0D"/>
    <w:rsid w:val="00D45055"/>
    <w:rsid w:val="00D47890"/>
    <w:rsid w:val="00D57AAE"/>
    <w:rsid w:val="00D61A52"/>
    <w:rsid w:val="00D77246"/>
    <w:rsid w:val="00D8372C"/>
    <w:rsid w:val="00D86165"/>
    <w:rsid w:val="00D91E96"/>
    <w:rsid w:val="00D92E6C"/>
    <w:rsid w:val="00DB6A9A"/>
    <w:rsid w:val="00DC2AE4"/>
    <w:rsid w:val="00DD7138"/>
    <w:rsid w:val="00DE0449"/>
    <w:rsid w:val="00DE04FA"/>
    <w:rsid w:val="00DE0CCB"/>
    <w:rsid w:val="00DF0042"/>
    <w:rsid w:val="00DF48DE"/>
    <w:rsid w:val="00E07217"/>
    <w:rsid w:val="00E252F8"/>
    <w:rsid w:val="00E50BB4"/>
    <w:rsid w:val="00EB17DC"/>
    <w:rsid w:val="00EB3376"/>
    <w:rsid w:val="00EC1B63"/>
    <w:rsid w:val="00EC1F20"/>
    <w:rsid w:val="00ED0532"/>
    <w:rsid w:val="00ED38F0"/>
    <w:rsid w:val="00ED4E7D"/>
    <w:rsid w:val="00ED5015"/>
    <w:rsid w:val="00ED6531"/>
    <w:rsid w:val="00EF42C7"/>
    <w:rsid w:val="00F14DAC"/>
    <w:rsid w:val="00F4383D"/>
    <w:rsid w:val="00F70693"/>
    <w:rsid w:val="00F924F2"/>
    <w:rsid w:val="00FA2BB4"/>
    <w:rsid w:val="00FA7510"/>
    <w:rsid w:val="00FB1B93"/>
    <w:rsid w:val="00FB1C5E"/>
    <w:rsid w:val="00FB41C3"/>
    <w:rsid w:val="00FC6DF1"/>
    <w:rsid w:val="00FD0C28"/>
    <w:rsid w:val="00FE02AD"/>
    <w:rsid w:val="00FF437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allout" idref="#_x0000_s1178"/>
        <o:r id="V:Rule37" type="connector" idref="#_x0000_s1144"/>
        <o:r id="V:Rule38" type="connector" idref="#_x0000_s1135"/>
        <o:r id="V:Rule39" type="connector" idref="#_x0000_s1173"/>
        <o:r id="V:Rule40" type="connector" idref="#_x0000_s1133"/>
        <o:r id="V:Rule41" type="connector" idref="#_x0000_s1217"/>
        <o:r id="V:Rule42" type="connector" idref="#_x0000_s1179"/>
        <o:r id="V:Rule43" type="connector" idref="#_x0000_s1136"/>
        <o:r id="V:Rule44" type="connector" idref="#_x0000_s1214"/>
        <o:r id="V:Rule45" type="connector" idref="#_x0000_s1139"/>
        <o:r id="V:Rule46" type="connector" idref="#_x0000_s1191"/>
        <o:r id="V:Rule47" type="connector" idref="#_x0000_s1158"/>
        <o:r id="V:Rule48" type="connector" idref="#_x0000_s1169"/>
        <o:r id="V:Rule49" type="connector" idref="#_x0000_s1129"/>
        <o:r id="V:Rule50" type="connector" idref="#_x0000_s1149"/>
        <o:r id="V:Rule51" type="connector" idref="#_x0000_s1156"/>
        <o:r id="V:Rule52" type="connector" idref="#_x0000_s1172"/>
        <o:r id="V:Rule53" type="connector" idref="#_x0000_s1134"/>
        <o:r id="V:Rule54" type="connector" idref="#_x0000_s1145"/>
        <o:r id="V:Rule55" type="connector" idref="#_x0000_s1155"/>
        <o:r id="V:Rule56" type="connector" idref="#_x0000_s1168"/>
        <o:r id="V:Rule57" type="connector" idref="#_x0000_s1130"/>
        <o:r id="V:Rule58" type="connector" idref="#_x0000_s1146"/>
        <o:r id="V:Rule59" type="connector" idref="#_x0000_s1210"/>
        <o:r id="V:Rule60" type="connector" idref="#_x0000_s1059"/>
        <o:r id="V:Rule61" type="connector" idref="#_x0000_s1141"/>
        <o:r id="V:Rule62" type="connector" idref="#_x0000_s1218"/>
        <o:r id="V:Rule63" type="connector" idref="#_x0000_s1194"/>
        <o:r id="V:Rule64" type="connector" idref="#_x0000_s1209"/>
        <o:r id="V:Rule65" type="connector" idref="#_x0000_s1128"/>
        <o:r id="V:Rule66" type="connector" idref="#_x0000_s1150"/>
        <o:r id="V:Rule67" type="connector" idref="#_x0000_s1213"/>
        <o:r id="V:Rule68" type="connector" idref="#_x0000_s1193"/>
        <o:r id="V:Rule69" type="connector" idref="#_x0000_s1157"/>
        <o:r id="V:Rule70" type="connector" idref="#_x0000_s1140"/>
        <o:r id="V:Rule71" type="connector" idref="#_x0000_s11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36</cp:revision>
  <dcterms:created xsi:type="dcterms:W3CDTF">2019-08-05T04:01:00Z</dcterms:created>
  <dcterms:modified xsi:type="dcterms:W3CDTF">2020-01-26T06:00:00Z</dcterms:modified>
</cp:coreProperties>
</file>